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447" w:rsidRDefault="002C3447">
      <w:pPr>
        <w:pStyle w:val="ConsPlusTitlePage"/>
      </w:pPr>
      <w:r>
        <w:t xml:space="preserve">Документ предоставлен </w:t>
      </w:r>
      <w:hyperlink r:id="rId5" w:history="1">
        <w:r>
          <w:rPr>
            <w:color w:val="0000FF"/>
          </w:rPr>
          <w:t>КонсультантПлюс</w:t>
        </w:r>
      </w:hyperlink>
      <w:r>
        <w:br/>
      </w:r>
    </w:p>
    <w:p w:rsidR="002C3447" w:rsidRDefault="002C3447">
      <w:pPr>
        <w:pStyle w:val="ConsPlusNormal"/>
        <w:jc w:val="both"/>
        <w:outlineLvl w:val="0"/>
      </w:pPr>
    </w:p>
    <w:p w:rsidR="002C3447" w:rsidRDefault="002C3447">
      <w:pPr>
        <w:pStyle w:val="ConsPlusTitle"/>
        <w:jc w:val="center"/>
        <w:outlineLvl w:val="0"/>
      </w:pPr>
      <w:r>
        <w:t>ПРАВИТЕЛЬСТВО РЕСПУБЛИКИ ДАГЕСТАН</w:t>
      </w:r>
    </w:p>
    <w:p w:rsidR="002C3447" w:rsidRDefault="002C3447">
      <w:pPr>
        <w:pStyle w:val="ConsPlusTitle"/>
        <w:jc w:val="center"/>
      </w:pPr>
    </w:p>
    <w:p w:rsidR="002C3447" w:rsidRDefault="002C3447">
      <w:pPr>
        <w:pStyle w:val="ConsPlusTitle"/>
        <w:jc w:val="center"/>
      </w:pPr>
      <w:r>
        <w:t>ПОСТАНОВЛЕНИЕ</w:t>
      </w:r>
    </w:p>
    <w:p w:rsidR="002C3447" w:rsidRDefault="002C3447">
      <w:pPr>
        <w:pStyle w:val="ConsPlusTitle"/>
        <w:jc w:val="center"/>
      </w:pPr>
      <w:r>
        <w:t>от 22 декабря 2014 г. N 653</w:t>
      </w:r>
    </w:p>
    <w:p w:rsidR="002C3447" w:rsidRDefault="002C3447">
      <w:pPr>
        <w:pStyle w:val="ConsPlusTitle"/>
        <w:jc w:val="center"/>
      </w:pPr>
    </w:p>
    <w:p w:rsidR="002C3447" w:rsidRDefault="002C3447">
      <w:pPr>
        <w:pStyle w:val="ConsPlusTitle"/>
        <w:jc w:val="center"/>
      </w:pPr>
      <w:r>
        <w:t>ОБ УТВЕРЖДЕНИИ ГОСУДАРСТВЕННОЙ ПРОГРАММЫ</w:t>
      </w:r>
    </w:p>
    <w:p w:rsidR="002C3447" w:rsidRDefault="002C3447">
      <w:pPr>
        <w:pStyle w:val="ConsPlusTitle"/>
        <w:jc w:val="center"/>
      </w:pPr>
      <w:r>
        <w:t>РЕСПУБЛИКИ ДАГЕСТАН "РАЗВИТИЕ СРЕДСТВ МАССОВОЙ</w:t>
      </w:r>
    </w:p>
    <w:p w:rsidR="002C3447" w:rsidRDefault="002C3447">
      <w:pPr>
        <w:pStyle w:val="ConsPlusTitle"/>
        <w:jc w:val="center"/>
      </w:pPr>
      <w:r>
        <w:t>ИНФОРМАЦИИ В РЕСПУБЛИКЕ ДАГЕСТАН НА 2015-2020 ГОДЫ"</w:t>
      </w:r>
    </w:p>
    <w:p w:rsidR="002C3447" w:rsidRDefault="002C34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3447">
        <w:trPr>
          <w:jc w:val="center"/>
        </w:trPr>
        <w:tc>
          <w:tcPr>
            <w:tcW w:w="9294" w:type="dxa"/>
            <w:tcBorders>
              <w:top w:val="nil"/>
              <w:left w:val="single" w:sz="24" w:space="0" w:color="CED3F1"/>
              <w:bottom w:val="nil"/>
              <w:right w:val="single" w:sz="24" w:space="0" w:color="F4F3F8"/>
            </w:tcBorders>
            <w:shd w:val="clear" w:color="auto" w:fill="F4F3F8"/>
          </w:tcPr>
          <w:p w:rsidR="002C3447" w:rsidRDefault="002C3447">
            <w:pPr>
              <w:pStyle w:val="ConsPlusNormal"/>
              <w:jc w:val="center"/>
            </w:pPr>
            <w:r>
              <w:rPr>
                <w:color w:val="392C69"/>
              </w:rPr>
              <w:t>Список изменяющих документов</w:t>
            </w:r>
          </w:p>
          <w:p w:rsidR="002C3447" w:rsidRDefault="002C3447">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РД</w:t>
            </w:r>
          </w:p>
          <w:p w:rsidR="002C3447" w:rsidRDefault="002C3447">
            <w:pPr>
              <w:pStyle w:val="ConsPlusNormal"/>
              <w:jc w:val="center"/>
            </w:pPr>
            <w:r>
              <w:rPr>
                <w:color w:val="392C69"/>
              </w:rPr>
              <w:t>от 06.09.2016 N 264)</w:t>
            </w:r>
          </w:p>
        </w:tc>
      </w:tr>
    </w:tbl>
    <w:p w:rsidR="002C3447" w:rsidRDefault="002C3447">
      <w:pPr>
        <w:pStyle w:val="ConsPlusNormal"/>
        <w:jc w:val="both"/>
      </w:pPr>
    </w:p>
    <w:p w:rsidR="002C3447" w:rsidRDefault="002C3447">
      <w:pPr>
        <w:pStyle w:val="ConsPlusNormal"/>
        <w:ind w:firstLine="540"/>
        <w:jc w:val="both"/>
      </w:pPr>
      <w:r>
        <w:t>Правительство Республики Дагестан постановляет:</w:t>
      </w:r>
    </w:p>
    <w:p w:rsidR="002C3447" w:rsidRDefault="002C3447">
      <w:pPr>
        <w:pStyle w:val="ConsPlusNormal"/>
        <w:spacing w:before="220"/>
        <w:ind w:firstLine="540"/>
        <w:jc w:val="both"/>
      </w:pPr>
      <w:r>
        <w:t xml:space="preserve">1. Утвердить прилагаемую государственную </w:t>
      </w:r>
      <w:hyperlink w:anchor="P30" w:history="1">
        <w:r>
          <w:rPr>
            <w:color w:val="0000FF"/>
          </w:rPr>
          <w:t>программу</w:t>
        </w:r>
      </w:hyperlink>
      <w:r>
        <w:t xml:space="preserve"> Республики Дагестан "Развитие средств массовой информации в Республике Дагестан на 2015-2020 годы" (далее - Программа).</w:t>
      </w:r>
    </w:p>
    <w:p w:rsidR="002C3447" w:rsidRDefault="002C3447">
      <w:pPr>
        <w:pStyle w:val="ConsPlusNormal"/>
        <w:spacing w:before="220"/>
        <w:ind w:firstLine="540"/>
        <w:jc w:val="both"/>
      </w:pPr>
      <w:r>
        <w:t xml:space="preserve">2. Министерству финансов Республики Дагестан при формировании республиканского бюджета Республики Дагестан на соответствующий год и на плановый период предусматривать бюджетные средства на реализацию </w:t>
      </w:r>
      <w:hyperlink w:anchor="P30" w:history="1">
        <w:r>
          <w:rPr>
            <w:color w:val="0000FF"/>
          </w:rPr>
          <w:t>Программы</w:t>
        </w:r>
      </w:hyperlink>
      <w:r>
        <w:t>.</w:t>
      </w:r>
    </w:p>
    <w:p w:rsidR="002C3447" w:rsidRDefault="002C3447">
      <w:pPr>
        <w:pStyle w:val="ConsPlusNormal"/>
        <w:jc w:val="both"/>
      </w:pPr>
    </w:p>
    <w:p w:rsidR="002C3447" w:rsidRDefault="002C3447">
      <w:pPr>
        <w:pStyle w:val="ConsPlusNormal"/>
        <w:jc w:val="right"/>
      </w:pPr>
      <w:r>
        <w:t>Председатель Правительства</w:t>
      </w:r>
    </w:p>
    <w:p w:rsidR="002C3447" w:rsidRDefault="002C3447">
      <w:pPr>
        <w:pStyle w:val="ConsPlusNormal"/>
        <w:jc w:val="right"/>
      </w:pPr>
      <w:r>
        <w:t>Республики Дагестан</w:t>
      </w:r>
    </w:p>
    <w:p w:rsidR="002C3447" w:rsidRDefault="002C3447">
      <w:pPr>
        <w:pStyle w:val="ConsPlusNormal"/>
        <w:jc w:val="right"/>
      </w:pPr>
      <w:r>
        <w:t>А.ГАМИДОВ</w:t>
      </w:r>
    </w:p>
    <w:p w:rsidR="002C3447" w:rsidRDefault="002C3447">
      <w:pPr>
        <w:pStyle w:val="ConsPlusNormal"/>
        <w:jc w:val="both"/>
      </w:pPr>
    </w:p>
    <w:p w:rsidR="002C3447" w:rsidRDefault="002C3447">
      <w:pPr>
        <w:pStyle w:val="ConsPlusNormal"/>
        <w:jc w:val="both"/>
      </w:pPr>
    </w:p>
    <w:p w:rsidR="002C3447" w:rsidRDefault="002C3447">
      <w:pPr>
        <w:pStyle w:val="ConsPlusNormal"/>
        <w:jc w:val="both"/>
      </w:pPr>
    </w:p>
    <w:p w:rsidR="002C3447" w:rsidRDefault="002C3447">
      <w:pPr>
        <w:pStyle w:val="ConsPlusNormal"/>
        <w:jc w:val="both"/>
      </w:pPr>
    </w:p>
    <w:p w:rsidR="002C3447" w:rsidRDefault="002C3447">
      <w:pPr>
        <w:pStyle w:val="ConsPlusNormal"/>
        <w:jc w:val="both"/>
      </w:pPr>
    </w:p>
    <w:p w:rsidR="002C3447" w:rsidRDefault="002C3447">
      <w:pPr>
        <w:pStyle w:val="ConsPlusNormal"/>
        <w:jc w:val="right"/>
        <w:outlineLvl w:val="0"/>
      </w:pPr>
      <w:r>
        <w:t>Утверждена</w:t>
      </w:r>
    </w:p>
    <w:p w:rsidR="002C3447" w:rsidRDefault="002C3447">
      <w:pPr>
        <w:pStyle w:val="ConsPlusNormal"/>
        <w:jc w:val="right"/>
      </w:pPr>
      <w:r>
        <w:t>постановлением Правительства</w:t>
      </w:r>
    </w:p>
    <w:p w:rsidR="002C3447" w:rsidRDefault="002C3447">
      <w:pPr>
        <w:pStyle w:val="ConsPlusNormal"/>
        <w:jc w:val="right"/>
      </w:pPr>
      <w:r>
        <w:t>Республики Дагестан</w:t>
      </w:r>
    </w:p>
    <w:p w:rsidR="002C3447" w:rsidRDefault="002C3447">
      <w:pPr>
        <w:pStyle w:val="ConsPlusNormal"/>
        <w:jc w:val="right"/>
      </w:pPr>
      <w:r>
        <w:t>от 22 декабря 2014 г. N 653</w:t>
      </w:r>
    </w:p>
    <w:p w:rsidR="002C3447" w:rsidRDefault="002C3447">
      <w:pPr>
        <w:pStyle w:val="ConsPlusNormal"/>
        <w:jc w:val="both"/>
      </w:pPr>
    </w:p>
    <w:p w:rsidR="002C3447" w:rsidRDefault="002C3447">
      <w:pPr>
        <w:pStyle w:val="ConsPlusTitle"/>
        <w:jc w:val="center"/>
      </w:pPr>
      <w:bookmarkStart w:id="0" w:name="P30"/>
      <w:bookmarkEnd w:id="0"/>
      <w:r>
        <w:t>ГОСУДАРСТВЕННАЯ ПРОГРАММА</w:t>
      </w:r>
    </w:p>
    <w:p w:rsidR="002C3447" w:rsidRDefault="002C3447">
      <w:pPr>
        <w:pStyle w:val="ConsPlusTitle"/>
        <w:jc w:val="center"/>
      </w:pPr>
      <w:r>
        <w:t>РЕСПУБЛИКИ ДАГЕСТАН "РАЗВИТИЕ СРЕДСТВ МАССОВОЙ</w:t>
      </w:r>
    </w:p>
    <w:p w:rsidR="002C3447" w:rsidRDefault="002C3447">
      <w:pPr>
        <w:pStyle w:val="ConsPlusTitle"/>
        <w:jc w:val="center"/>
      </w:pPr>
      <w:r>
        <w:t>ИНФОРМАЦИИ В РЕСПУБЛИКЕ ДАГЕСТАН НА 2015-2020 ГОДЫ"</w:t>
      </w:r>
    </w:p>
    <w:p w:rsidR="002C3447" w:rsidRDefault="002C34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3447">
        <w:trPr>
          <w:jc w:val="center"/>
        </w:trPr>
        <w:tc>
          <w:tcPr>
            <w:tcW w:w="9294" w:type="dxa"/>
            <w:tcBorders>
              <w:top w:val="nil"/>
              <w:left w:val="single" w:sz="24" w:space="0" w:color="CED3F1"/>
              <w:bottom w:val="nil"/>
              <w:right w:val="single" w:sz="24" w:space="0" w:color="F4F3F8"/>
            </w:tcBorders>
            <w:shd w:val="clear" w:color="auto" w:fill="F4F3F8"/>
          </w:tcPr>
          <w:p w:rsidR="002C3447" w:rsidRDefault="002C3447">
            <w:pPr>
              <w:pStyle w:val="ConsPlusNormal"/>
              <w:jc w:val="center"/>
            </w:pPr>
            <w:r>
              <w:rPr>
                <w:color w:val="392C69"/>
              </w:rPr>
              <w:t>Список изменяющих документов</w:t>
            </w:r>
          </w:p>
          <w:p w:rsidR="002C3447" w:rsidRDefault="002C3447">
            <w:pPr>
              <w:pStyle w:val="ConsPlusNormal"/>
              <w:jc w:val="center"/>
            </w:pPr>
            <w:r>
              <w:rPr>
                <w:color w:val="392C69"/>
              </w:rPr>
              <w:t xml:space="preserve">(в ред. </w:t>
            </w:r>
            <w:hyperlink r:id="rId7" w:history="1">
              <w:r>
                <w:rPr>
                  <w:color w:val="0000FF"/>
                </w:rPr>
                <w:t>Постановления</w:t>
              </w:r>
            </w:hyperlink>
            <w:r>
              <w:rPr>
                <w:color w:val="392C69"/>
              </w:rPr>
              <w:t xml:space="preserve"> Правительства РД</w:t>
            </w:r>
          </w:p>
          <w:p w:rsidR="002C3447" w:rsidRDefault="002C3447">
            <w:pPr>
              <w:pStyle w:val="ConsPlusNormal"/>
              <w:jc w:val="center"/>
            </w:pPr>
            <w:r>
              <w:rPr>
                <w:color w:val="392C69"/>
              </w:rPr>
              <w:t>от 06.09.2016 N 264)</w:t>
            </w:r>
          </w:p>
        </w:tc>
      </w:tr>
    </w:tbl>
    <w:p w:rsidR="002C3447" w:rsidRDefault="002C3447">
      <w:pPr>
        <w:pStyle w:val="ConsPlusNormal"/>
        <w:jc w:val="both"/>
      </w:pPr>
    </w:p>
    <w:p w:rsidR="002C3447" w:rsidRDefault="002C3447">
      <w:pPr>
        <w:pStyle w:val="ConsPlusNormal"/>
        <w:jc w:val="center"/>
        <w:outlineLvl w:val="1"/>
      </w:pPr>
      <w:r>
        <w:t>ПАСПОРТ</w:t>
      </w:r>
    </w:p>
    <w:p w:rsidR="002C3447" w:rsidRDefault="002C344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515"/>
        <w:gridCol w:w="340"/>
        <w:gridCol w:w="4535"/>
      </w:tblGrid>
      <w:tr w:rsidR="002C3447">
        <w:tc>
          <w:tcPr>
            <w:tcW w:w="567" w:type="dxa"/>
            <w:tcBorders>
              <w:top w:val="nil"/>
              <w:left w:val="nil"/>
              <w:bottom w:val="nil"/>
              <w:right w:val="nil"/>
            </w:tcBorders>
          </w:tcPr>
          <w:p w:rsidR="002C3447" w:rsidRDefault="002C3447">
            <w:pPr>
              <w:pStyle w:val="ConsPlusNormal"/>
            </w:pPr>
          </w:p>
        </w:tc>
        <w:tc>
          <w:tcPr>
            <w:tcW w:w="3515" w:type="dxa"/>
            <w:tcBorders>
              <w:top w:val="nil"/>
              <w:left w:val="nil"/>
              <w:bottom w:val="nil"/>
              <w:right w:val="nil"/>
            </w:tcBorders>
          </w:tcPr>
          <w:p w:rsidR="002C3447" w:rsidRDefault="002C3447">
            <w:pPr>
              <w:pStyle w:val="ConsPlusNormal"/>
            </w:pPr>
            <w:r>
              <w:t xml:space="preserve">Ответственный исполнитель государственной программы Республики Дагестан "Развитие средств массовой информации в </w:t>
            </w:r>
            <w:r>
              <w:lastRenderedPageBreak/>
              <w:t>Республике Дагестан на 2015-2020 годы" (далее - Программа)</w:t>
            </w:r>
          </w:p>
        </w:tc>
        <w:tc>
          <w:tcPr>
            <w:tcW w:w="340" w:type="dxa"/>
            <w:tcBorders>
              <w:top w:val="nil"/>
              <w:left w:val="nil"/>
              <w:bottom w:val="nil"/>
              <w:right w:val="nil"/>
            </w:tcBorders>
          </w:tcPr>
          <w:p w:rsidR="002C3447" w:rsidRDefault="002C3447">
            <w:pPr>
              <w:pStyle w:val="ConsPlusNormal"/>
              <w:jc w:val="center"/>
            </w:pPr>
            <w:r>
              <w:lastRenderedPageBreak/>
              <w:t>-</w:t>
            </w:r>
          </w:p>
        </w:tc>
        <w:tc>
          <w:tcPr>
            <w:tcW w:w="4535" w:type="dxa"/>
            <w:tcBorders>
              <w:top w:val="nil"/>
              <w:left w:val="nil"/>
              <w:bottom w:val="nil"/>
              <w:right w:val="nil"/>
            </w:tcBorders>
          </w:tcPr>
          <w:p w:rsidR="002C3447" w:rsidRDefault="002C3447">
            <w:pPr>
              <w:pStyle w:val="ConsPlusNormal"/>
            </w:pPr>
            <w:r>
              <w:t>Министерство печати и информации Республики Дагестан</w:t>
            </w:r>
          </w:p>
        </w:tc>
      </w:tr>
      <w:tr w:rsidR="002C3447">
        <w:tc>
          <w:tcPr>
            <w:tcW w:w="567" w:type="dxa"/>
            <w:tcBorders>
              <w:top w:val="nil"/>
              <w:left w:val="nil"/>
              <w:bottom w:val="nil"/>
              <w:right w:val="nil"/>
            </w:tcBorders>
          </w:tcPr>
          <w:p w:rsidR="002C3447" w:rsidRDefault="002C3447">
            <w:pPr>
              <w:pStyle w:val="ConsPlusNormal"/>
            </w:pPr>
          </w:p>
        </w:tc>
        <w:tc>
          <w:tcPr>
            <w:tcW w:w="3515" w:type="dxa"/>
            <w:tcBorders>
              <w:top w:val="nil"/>
              <w:left w:val="nil"/>
              <w:bottom w:val="nil"/>
              <w:right w:val="nil"/>
            </w:tcBorders>
          </w:tcPr>
          <w:p w:rsidR="002C3447" w:rsidRDefault="002C3447">
            <w:pPr>
              <w:pStyle w:val="ConsPlusNormal"/>
            </w:pPr>
            <w:r>
              <w:t>Цель Программы</w:t>
            </w:r>
          </w:p>
        </w:tc>
        <w:tc>
          <w:tcPr>
            <w:tcW w:w="340" w:type="dxa"/>
            <w:tcBorders>
              <w:top w:val="nil"/>
              <w:left w:val="nil"/>
              <w:bottom w:val="nil"/>
              <w:right w:val="nil"/>
            </w:tcBorders>
          </w:tcPr>
          <w:p w:rsidR="002C3447" w:rsidRDefault="002C3447">
            <w:pPr>
              <w:pStyle w:val="ConsPlusNormal"/>
              <w:jc w:val="center"/>
            </w:pPr>
            <w:r>
              <w:t>-</w:t>
            </w:r>
          </w:p>
        </w:tc>
        <w:tc>
          <w:tcPr>
            <w:tcW w:w="4535" w:type="dxa"/>
            <w:tcBorders>
              <w:top w:val="nil"/>
              <w:left w:val="nil"/>
              <w:bottom w:val="nil"/>
              <w:right w:val="nil"/>
            </w:tcBorders>
          </w:tcPr>
          <w:p w:rsidR="002C3447" w:rsidRDefault="002C3447">
            <w:pPr>
              <w:pStyle w:val="ConsPlusNormal"/>
            </w:pPr>
            <w:r>
              <w:t>обеспечение конституционного права граждан на получение достоверной информации о деятельности органов государственной власти Республики Дагестан, а также информации по социально значимым вопросам</w:t>
            </w:r>
          </w:p>
        </w:tc>
      </w:tr>
      <w:tr w:rsidR="002C3447">
        <w:tc>
          <w:tcPr>
            <w:tcW w:w="567" w:type="dxa"/>
            <w:tcBorders>
              <w:top w:val="nil"/>
              <w:left w:val="nil"/>
              <w:bottom w:val="nil"/>
              <w:right w:val="nil"/>
            </w:tcBorders>
          </w:tcPr>
          <w:p w:rsidR="002C3447" w:rsidRDefault="002C3447">
            <w:pPr>
              <w:pStyle w:val="ConsPlusNormal"/>
            </w:pPr>
          </w:p>
        </w:tc>
        <w:tc>
          <w:tcPr>
            <w:tcW w:w="3515" w:type="dxa"/>
            <w:tcBorders>
              <w:top w:val="nil"/>
              <w:left w:val="nil"/>
              <w:bottom w:val="nil"/>
              <w:right w:val="nil"/>
            </w:tcBorders>
          </w:tcPr>
          <w:p w:rsidR="002C3447" w:rsidRDefault="002C3447">
            <w:pPr>
              <w:pStyle w:val="ConsPlusNormal"/>
            </w:pPr>
            <w:r>
              <w:t>Задачи Программы</w:t>
            </w:r>
          </w:p>
        </w:tc>
        <w:tc>
          <w:tcPr>
            <w:tcW w:w="340" w:type="dxa"/>
            <w:tcBorders>
              <w:top w:val="nil"/>
              <w:left w:val="nil"/>
              <w:bottom w:val="nil"/>
              <w:right w:val="nil"/>
            </w:tcBorders>
          </w:tcPr>
          <w:p w:rsidR="002C3447" w:rsidRDefault="002C3447">
            <w:pPr>
              <w:pStyle w:val="ConsPlusNormal"/>
              <w:jc w:val="center"/>
            </w:pPr>
            <w:r>
              <w:t>-</w:t>
            </w:r>
          </w:p>
        </w:tc>
        <w:tc>
          <w:tcPr>
            <w:tcW w:w="4535" w:type="dxa"/>
            <w:tcBorders>
              <w:top w:val="nil"/>
              <w:left w:val="nil"/>
              <w:bottom w:val="nil"/>
              <w:right w:val="nil"/>
            </w:tcBorders>
          </w:tcPr>
          <w:p w:rsidR="002C3447" w:rsidRDefault="002C3447">
            <w:pPr>
              <w:pStyle w:val="ConsPlusNormal"/>
            </w:pPr>
            <w:r>
              <w:t>сохранение информационного пространства массовых коммуникаций Республики Дагестан;</w:t>
            </w:r>
          </w:p>
          <w:p w:rsidR="002C3447" w:rsidRDefault="002C3447">
            <w:pPr>
              <w:pStyle w:val="ConsPlusNormal"/>
            </w:pPr>
            <w:r>
              <w:t>создание качественного информационного продукта и гарантированное доведение его до жителей республики;</w:t>
            </w:r>
          </w:p>
          <w:p w:rsidR="002C3447" w:rsidRDefault="002C3447">
            <w:pPr>
              <w:pStyle w:val="ConsPlusNormal"/>
            </w:pPr>
            <w:r>
              <w:t>оказание экономической поддержки ГБУ РД "Республиканская государственная вещательная компания "Дагестан" для обеспечения конституционного права граждан на доступ к информации;</w:t>
            </w:r>
          </w:p>
          <w:p w:rsidR="002C3447" w:rsidRDefault="002C3447">
            <w:pPr>
              <w:pStyle w:val="ConsPlusNormal"/>
            </w:pPr>
            <w:r>
              <w:t>организация теле- и радиовещания на всех языках народов Дагестана;</w:t>
            </w:r>
          </w:p>
          <w:p w:rsidR="002C3447" w:rsidRDefault="002C3447">
            <w:pPr>
              <w:pStyle w:val="ConsPlusNormal"/>
            </w:pPr>
            <w:r>
              <w:t>увеличение объема телеинформации об общественно-политической, социально-экономической и культурной жизни республики, деятельности органов государственной власти Республики Дагестан;</w:t>
            </w:r>
          </w:p>
          <w:p w:rsidR="002C3447" w:rsidRDefault="002C3447">
            <w:pPr>
              <w:pStyle w:val="ConsPlusNormal"/>
            </w:pPr>
            <w:r>
              <w:t>укрепление материально-технической базы государственных бюджетных и автономных учреждений Республики Дагестан, подведомственных Министерству печати и информации Республики Дагестан;</w:t>
            </w:r>
          </w:p>
          <w:p w:rsidR="002C3447" w:rsidRDefault="002C3447">
            <w:pPr>
              <w:pStyle w:val="ConsPlusNormal"/>
            </w:pPr>
            <w:r>
              <w:t>увеличение численности посетителей интернет-портала ГБУ РД "Республиканское информационное агентство "Дагестан";</w:t>
            </w:r>
          </w:p>
          <w:p w:rsidR="002C3447" w:rsidRDefault="002C3447">
            <w:pPr>
              <w:pStyle w:val="ConsPlusNormal"/>
            </w:pPr>
            <w:r>
              <w:t>увеличение тиража республиканских периодических печатных средств массовой информации (далее - СМИ) и социально значимой книжной продукции;</w:t>
            </w:r>
          </w:p>
          <w:p w:rsidR="002C3447" w:rsidRDefault="002C3447">
            <w:pPr>
              <w:pStyle w:val="ConsPlusNormal"/>
            </w:pPr>
            <w:r>
              <w:t>рост охвата населения республиканскими печатными СМИ и социально значимой книжной продукцией;</w:t>
            </w:r>
          </w:p>
          <w:p w:rsidR="002C3447" w:rsidRDefault="002C3447">
            <w:pPr>
              <w:pStyle w:val="ConsPlusNormal"/>
            </w:pPr>
            <w:r>
              <w:t>увеличение количества доставленных подписчикам и реализованных через розничную торговую сеть экземпляров республиканских газет и журналов;</w:t>
            </w:r>
          </w:p>
          <w:p w:rsidR="002C3447" w:rsidRDefault="002C3447">
            <w:pPr>
              <w:pStyle w:val="ConsPlusNormal"/>
            </w:pPr>
            <w:r>
              <w:t>привлечение временных работников, в том числе учащихся общеобразовательных учреждений Республики Дагестан во время летних каникул, для доставки печатных СМИ;</w:t>
            </w:r>
          </w:p>
          <w:p w:rsidR="002C3447" w:rsidRDefault="002C3447">
            <w:pPr>
              <w:pStyle w:val="ConsPlusNormal"/>
            </w:pPr>
            <w:r>
              <w:t xml:space="preserve">увеличение количества мероприятий информационного и обучающего характера </w:t>
            </w:r>
            <w:r>
              <w:lastRenderedPageBreak/>
              <w:t>для сотрудников республиканских СМИ</w:t>
            </w:r>
          </w:p>
        </w:tc>
      </w:tr>
      <w:tr w:rsidR="002C3447">
        <w:tc>
          <w:tcPr>
            <w:tcW w:w="567" w:type="dxa"/>
            <w:tcBorders>
              <w:top w:val="nil"/>
              <w:left w:val="nil"/>
              <w:bottom w:val="nil"/>
              <w:right w:val="nil"/>
            </w:tcBorders>
          </w:tcPr>
          <w:p w:rsidR="002C3447" w:rsidRDefault="002C3447">
            <w:pPr>
              <w:pStyle w:val="ConsPlusNormal"/>
            </w:pPr>
          </w:p>
        </w:tc>
        <w:tc>
          <w:tcPr>
            <w:tcW w:w="3515" w:type="dxa"/>
            <w:tcBorders>
              <w:top w:val="nil"/>
              <w:left w:val="nil"/>
              <w:bottom w:val="nil"/>
              <w:right w:val="nil"/>
            </w:tcBorders>
          </w:tcPr>
          <w:p w:rsidR="002C3447" w:rsidRDefault="002C3447">
            <w:pPr>
              <w:pStyle w:val="ConsPlusNormal"/>
            </w:pPr>
            <w:r>
              <w:t>Сроки реализации Программы</w:t>
            </w:r>
          </w:p>
        </w:tc>
        <w:tc>
          <w:tcPr>
            <w:tcW w:w="340" w:type="dxa"/>
            <w:tcBorders>
              <w:top w:val="nil"/>
              <w:left w:val="nil"/>
              <w:bottom w:val="nil"/>
              <w:right w:val="nil"/>
            </w:tcBorders>
          </w:tcPr>
          <w:p w:rsidR="002C3447" w:rsidRDefault="002C3447">
            <w:pPr>
              <w:pStyle w:val="ConsPlusNormal"/>
              <w:jc w:val="center"/>
            </w:pPr>
            <w:r>
              <w:t>-</w:t>
            </w:r>
          </w:p>
        </w:tc>
        <w:tc>
          <w:tcPr>
            <w:tcW w:w="4535" w:type="dxa"/>
            <w:tcBorders>
              <w:top w:val="nil"/>
              <w:left w:val="nil"/>
              <w:bottom w:val="nil"/>
              <w:right w:val="nil"/>
            </w:tcBorders>
          </w:tcPr>
          <w:p w:rsidR="002C3447" w:rsidRDefault="002C3447">
            <w:pPr>
              <w:pStyle w:val="ConsPlusNormal"/>
            </w:pPr>
            <w:r>
              <w:t>2015-2020 годы</w:t>
            </w:r>
          </w:p>
        </w:tc>
      </w:tr>
      <w:tr w:rsidR="002C3447">
        <w:tc>
          <w:tcPr>
            <w:tcW w:w="567" w:type="dxa"/>
            <w:tcBorders>
              <w:top w:val="nil"/>
              <w:left w:val="nil"/>
              <w:bottom w:val="nil"/>
              <w:right w:val="nil"/>
            </w:tcBorders>
          </w:tcPr>
          <w:p w:rsidR="002C3447" w:rsidRDefault="002C3447">
            <w:pPr>
              <w:pStyle w:val="ConsPlusNormal"/>
            </w:pPr>
          </w:p>
        </w:tc>
        <w:tc>
          <w:tcPr>
            <w:tcW w:w="3515" w:type="dxa"/>
            <w:tcBorders>
              <w:top w:val="nil"/>
              <w:left w:val="nil"/>
              <w:bottom w:val="nil"/>
              <w:right w:val="nil"/>
            </w:tcBorders>
          </w:tcPr>
          <w:p w:rsidR="002C3447" w:rsidRDefault="002C3447">
            <w:pPr>
              <w:pStyle w:val="ConsPlusNormal"/>
            </w:pPr>
            <w:r>
              <w:t>Перечень подпрограмм</w:t>
            </w:r>
          </w:p>
        </w:tc>
        <w:tc>
          <w:tcPr>
            <w:tcW w:w="340" w:type="dxa"/>
            <w:tcBorders>
              <w:top w:val="nil"/>
              <w:left w:val="nil"/>
              <w:bottom w:val="nil"/>
              <w:right w:val="nil"/>
            </w:tcBorders>
          </w:tcPr>
          <w:p w:rsidR="002C3447" w:rsidRDefault="002C3447">
            <w:pPr>
              <w:pStyle w:val="ConsPlusNormal"/>
              <w:jc w:val="center"/>
            </w:pPr>
            <w:r>
              <w:t>-</w:t>
            </w:r>
          </w:p>
        </w:tc>
        <w:tc>
          <w:tcPr>
            <w:tcW w:w="4535" w:type="dxa"/>
            <w:tcBorders>
              <w:top w:val="nil"/>
              <w:left w:val="nil"/>
              <w:bottom w:val="nil"/>
              <w:right w:val="nil"/>
            </w:tcBorders>
          </w:tcPr>
          <w:p w:rsidR="002C3447" w:rsidRDefault="002C3447">
            <w:pPr>
              <w:pStyle w:val="ConsPlusNormal"/>
            </w:pPr>
            <w:r>
              <w:t>"</w:t>
            </w:r>
            <w:hyperlink w:anchor="P317" w:history="1">
              <w:r>
                <w:rPr>
                  <w:color w:val="0000FF"/>
                </w:rPr>
                <w:t>Развитие телерадиовещания</w:t>
              </w:r>
            </w:hyperlink>
            <w:r>
              <w:t xml:space="preserve"> в Республике Дагестан";</w:t>
            </w:r>
          </w:p>
          <w:p w:rsidR="002C3447" w:rsidRDefault="002C3447">
            <w:pPr>
              <w:pStyle w:val="ConsPlusNormal"/>
            </w:pPr>
            <w:r>
              <w:t>"</w:t>
            </w:r>
            <w:hyperlink w:anchor="P431" w:history="1">
              <w:r>
                <w:rPr>
                  <w:color w:val="0000FF"/>
                </w:rPr>
                <w:t>Обеспечение населения информацией</w:t>
              </w:r>
            </w:hyperlink>
            <w:r>
              <w:t xml:space="preserve"> о деятельности органов государственной власти Республики Дагестан, а также информацией по социально значимым темам"</w:t>
            </w:r>
          </w:p>
        </w:tc>
      </w:tr>
      <w:tr w:rsidR="002C3447">
        <w:tc>
          <w:tcPr>
            <w:tcW w:w="567" w:type="dxa"/>
            <w:tcBorders>
              <w:top w:val="nil"/>
              <w:left w:val="nil"/>
              <w:bottom w:val="nil"/>
              <w:right w:val="nil"/>
            </w:tcBorders>
          </w:tcPr>
          <w:p w:rsidR="002C3447" w:rsidRDefault="002C3447">
            <w:pPr>
              <w:pStyle w:val="ConsPlusNormal"/>
            </w:pPr>
          </w:p>
        </w:tc>
        <w:tc>
          <w:tcPr>
            <w:tcW w:w="3515" w:type="dxa"/>
            <w:tcBorders>
              <w:top w:val="nil"/>
              <w:left w:val="nil"/>
              <w:bottom w:val="nil"/>
              <w:right w:val="nil"/>
            </w:tcBorders>
          </w:tcPr>
          <w:p w:rsidR="002C3447" w:rsidRDefault="002C3447">
            <w:pPr>
              <w:pStyle w:val="ConsPlusNormal"/>
            </w:pPr>
            <w:r>
              <w:t>Целевые показатели (индикаторы) Программы</w:t>
            </w:r>
          </w:p>
        </w:tc>
        <w:tc>
          <w:tcPr>
            <w:tcW w:w="340" w:type="dxa"/>
            <w:tcBorders>
              <w:top w:val="nil"/>
              <w:left w:val="nil"/>
              <w:bottom w:val="nil"/>
              <w:right w:val="nil"/>
            </w:tcBorders>
          </w:tcPr>
          <w:p w:rsidR="002C3447" w:rsidRDefault="002C3447">
            <w:pPr>
              <w:pStyle w:val="ConsPlusNormal"/>
              <w:jc w:val="center"/>
            </w:pPr>
            <w:r>
              <w:t>-</w:t>
            </w:r>
          </w:p>
        </w:tc>
        <w:tc>
          <w:tcPr>
            <w:tcW w:w="4535" w:type="dxa"/>
            <w:tcBorders>
              <w:top w:val="nil"/>
              <w:left w:val="nil"/>
              <w:bottom w:val="nil"/>
              <w:right w:val="nil"/>
            </w:tcBorders>
          </w:tcPr>
          <w:p w:rsidR="002C3447" w:rsidRDefault="002C3447">
            <w:pPr>
              <w:pStyle w:val="ConsPlusNormal"/>
            </w:pPr>
            <w:r>
              <w:t>продолжительность телепрограмм, освещающих деятельность органов государственной власти Республики Дагестан;</w:t>
            </w:r>
          </w:p>
          <w:p w:rsidR="002C3447" w:rsidRDefault="002C3447">
            <w:pPr>
              <w:pStyle w:val="ConsPlusNormal"/>
            </w:pPr>
            <w:r>
              <w:t>продолжительность радиопрограмм, освещающих деятельность органов государственной власти Республики Дагестан;</w:t>
            </w:r>
          </w:p>
          <w:p w:rsidR="002C3447" w:rsidRDefault="002C3447">
            <w:pPr>
              <w:pStyle w:val="ConsPlusNormal"/>
            </w:pPr>
            <w:r>
              <w:t>процент охвата населения республики республиканскими периодическими печатными и электронными СМИ;</w:t>
            </w:r>
          </w:p>
          <w:p w:rsidR="002C3447" w:rsidRDefault="002C3447">
            <w:pPr>
              <w:pStyle w:val="ConsPlusNormal"/>
            </w:pPr>
            <w:r>
              <w:t>численность посетителей интернет-портала ГБУ РД "Республиканское информационное агентство "Дагестан";</w:t>
            </w:r>
          </w:p>
          <w:p w:rsidR="002C3447" w:rsidRDefault="002C3447">
            <w:pPr>
              <w:pStyle w:val="ConsPlusNormal"/>
            </w:pPr>
            <w:r>
              <w:t>среднеразовый тираж газетно-журнальной, а также социально значимой книжной продукции;</w:t>
            </w:r>
          </w:p>
          <w:p w:rsidR="002C3447" w:rsidRDefault="002C3447">
            <w:pPr>
              <w:pStyle w:val="ConsPlusNormal"/>
            </w:pPr>
            <w:r>
              <w:t>количество доставленных подписчикам и реализованных через торговую сеть экземпляров республиканских периодических печатных изданий;</w:t>
            </w:r>
          </w:p>
          <w:p w:rsidR="002C3447" w:rsidRDefault="002C3447">
            <w:pPr>
              <w:pStyle w:val="ConsPlusNormal"/>
            </w:pPr>
            <w:r>
              <w:t>увеличение количества проведенных мероприятий информационного и обучающего характера (курсы, семинары, пресс-клубы и др.)</w:t>
            </w:r>
          </w:p>
        </w:tc>
      </w:tr>
      <w:tr w:rsidR="002C3447">
        <w:tc>
          <w:tcPr>
            <w:tcW w:w="567" w:type="dxa"/>
            <w:tcBorders>
              <w:top w:val="nil"/>
              <w:left w:val="nil"/>
              <w:bottom w:val="nil"/>
              <w:right w:val="nil"/>
            </w:tcBorders>
          </w:tcPr>
          <w:p w:rsidR="002C3447" w:rsidRDefault="002C3447">
            <w:pPr>
              <w:pStyle w:val="ConsPlusNormal"/>
            </w:pPr>
          </w:p>
        </w:tc>
        <w:tc>
          <w:tcPr>
            <w:tcW w:w="3515" w:type="dxa"/>
            <w:tcBorders>
              <w:top w:val="nil"/>
              <w:left w:val="nil"/>
              <w:bottom w:val="nil"/>
              <w:right w:val="nil"/>
            </w:tcBorders>
          </w:tcPr>
          <w:p w:rsidR="002C3447" w:rsidRDefault="002C3447">
            <w:pPr>
              <w:pStyle w:val="ConsPlusNormal"/>
            </w:pPr>
            <w:r>
              <w:t>Объемы и источники финансирования Программы</w:t>
            </w:r>
          </w:p>
        </w:tc>
        <w:tc>
          <w:tcPr>
            <w:tcW w:w="340" w:type="dxa"/>
            <w:tcBorders>
              <w:top w:val="nil"/>
              <w:left w:val="nil"/>
              <w:bottom w:val="nil"/>
              <w:right w:val="nil"/>
            </w:tcBorders>
          </w:tcPr>
          <w:p w:rsidR="002C3447" w:rsidRDefault="002C3447">
            <w:pPr>
              <w:pStyle w:val="ConsPlusNormal"/>
              <w:jc w:val="center"/>
            </w:pPr>
            <w:r>
              <w:t>-</w:t>
            </w:r>
          </w:p>
        </w:tc>
        <w:tc>
          <w:tcPr>
            <w:tcW w:w="4535" w:type="dxa"/>
            <w:tcBorders>
              <w:top w:val="nil"/>
              <w:left w:val="nil"/>
              <w:bottom w:val="nil"/>
              <w:right w:val="nil"/>
            </w:tcBorders>
          </w:tcPr>
          <w:p w:rsidR="002C3447" w:rsidRDefault="002C3447">
            <w:pPr>
              <w:pStyle w:val="ConsPlusNormal"/>
            </w:pPr>
            <w:r>
              <w:t>общий объем финансирования за весь период реализации Программы - 2524744,1 тыс. рублей,</w:t>
            </w:r>
          </w:p>
          <w:p w:rsidR="002C3447" w:rsidRDefault="002C3447">
            <w:pPr>
              <w:pStyle w:val="ConsPlusNormal"/>
            </w:pPr>
            <w:r>
              <w:t>в том числе за счет:</w:t>
            </w:r>
          </w:p>
          <w:p w:rsidR="002C3447" w:rsidRDefault="002C3447">
            <w:pPr>
              <w:pStyle w:val="ConsPlusNormal"/>
            </w:pPr>
            <w:r>
              <w:t>республиканского бюджета Республики Дагестан - 2180230,7 тыс. рублей;</w:t>
            </w:r>
          </w:p>
          <w:p w:rsidR="002C3447" w:rsidRDefault="002C3447">
            <w:pPr>
              <w:pStyle w:val="ConsPlusNormal"/>
            </w:pPr>
            <w:r>
              <w:t>внебюджетных источников - 344513,4 тыс. рублей.</w:t>
            </w:r>
          </w:p>
          <w:p w:rsidR="002C3447" w:rsidRDefault="002C3447">
            <w:pPr>
              <w:pStyle w:val="ConsPlusNormal"/>
            </w:pPr>
            <w:r>
              <w:t>Объем ресурсного обеспечения реализации Программы по годам составит:</w:t>
            </w:r>
          </w:p>
          <w:p w:rsidR="002C3447" w:rsidRDefault="002C3447">
            <w:pPr>
              <w:pStyle w:val="ConsPlusNormal"/>
            </w:pPr>
            <w:r>
              <w:t>2015 г. - 397115,5 тыс. рублей;</w:t>
            </w:r>
          </w:p>
          <w:p w:rsidR="002C3447" w:rsidRDefault="002C3447">
            <w:pPr>
              <w:pStyle w:val="ConsPlusNormal"/>
            </w:pPr>
            <w:r>
              <w:t>2016 г. - 390992,3 тыс. рублей;</w:t>
            </w:r>
          </w:p>
          <w:p w:rsidR="002C3447" w:rsidRDefault="002C3447">
            <w:pPr>
              <w:pStyle w:val="ConsPlusNormal"/>
            </w:pPr>
            <w:r>
              <w:t>2017 г. - 399388,0 тыс. рублей;</w:t>
            </w:r>
          </w:p>
          <w:p w:rsidR="002C3447" w:rsidRDefault="002C3447">
            <w:pPr>
              <w:pStyle w:val="ConsPlusNormal"/>
            </w:pPr>
            <w:r>
              <w:t>2018 г. - 421700,3 тыс. рублей;</w:t>
            </w:r>
          </w:p>
          <w:p w:rsidR="002C3447" w:rsidRDefault="002C3447">
            <w:pPr>
              <w:pStyle w:val="ConsPlusNormal"/>
            </w:pPr>
            <w:r>
              <w:t>2019 г. - 445298,9 тыс. рублей;</w:t>
            </w:r>
          </w:p>
          <w:p w:rsidR="002C3447" w:rsidRDefault="002C3447">
            <w:pPr>
              <w:pStyle w:val="ConsPlusNormal"/>
            </w:pPr>
            <w:r>
              <w:t>2020 г. - 470249,1 тыс. рублей;</w:t>
            </w:r>
          </w:p>
          <w:p w:rsidR="002C3447" w:rsidRDefault="002C3447">
            <w:pPr>
              <w:pStyle w:val="ConsPlusNormal"/>
            </w:pPr>
            <w:r>
              <w:t>итого: 2524744,1 тыс. руб.</w:t>
            </w:r>
          </w:p>
          <w:p w:rsidR="002C3447" w:rsidRDefault="002C3447">
            <w:pPr>
              <w:pStyle w:val="ConsPlusNormal"/>
            </w:pPr>
            <w:r>
              <w:t>В том числе за счет:</w:t>
            </w:r>
          </w:p>
          <w:p w:rsidR="002C3447" w:rsidRDefault="002C3447">
            <w:pPr>
              <w:pStyle w:val="ConsPlusNormal"/>
            </w:pPr>
            <w:r>
              <w:t xml:space="preserve">республиканского бюджета Республики </w:t>
            </w:r>
            <w:r>
              <w:lastRenderedPageBreak/>
              <w:t>Дагестан:</w:t>
            </w:r>
          </w:p>
          <w:p w:rsidR="002C3447" w:rsidRDefault="002C3447">
            <w:pPr>
              <w:pStyle w:val="ConsPlusNormal"/>
            </w:pPr>
            <w:r>
              <w:t>2015 г. - 343965,5 тыс. рублей;</w:t>
            </w:r>
          </w:p>
          <w:p w:rsidR="002C3447" w:rsidRDefault="002C3447">
            <w:pPr>
              <w:pStyle w:val="ConsPlusNormal"/>
            </w:pPr>
            <w:r>
              <w:t>2016 г. - 336197,1 тыс. рублей;</w:t>
            </w:r>
          </w:p>
          <w:p w:rsidR="002C3447" w:rsidRDefault="002C3447">
            <w:pPr>
              <w:pStyle w:val="ConsPlusNormal"/>
            </w:pPr>
            <w:r>
              <w:t>2017 г. - 342901,9 тыс. рублей;</w:t>
            </w:r>
          </w:p>
          <w:p w:rsidR="002C3447" w:rsidRDefault="002C3447">
            <w:pPr>
              <w:pStyle w:val="ConsPlusNormal"/>
            </w:pPr>
            <w:r>
              <w:t>2018 г. - 363476,0 тыс. рублей;</w:t>
            </w:r>
          </w:p>
          <w:p w:rsidR="002C3447" w:rsidRDefault="002C3447">
            <w:pPr>
              <w:pStyle w:val="ConsPlusNormal"/>
            </w:pPr>
            <w:r>
              <w:t>2019 г. - 385288,6 тыс. рублей;</w:t>
            </w:r>
          </w:p>
          <w:p w:rsidR="002C3447" w:rsidRDefault="002C3447">
            <w:pPr>
              <w:pStyle w:val="ConsPlusNormal"/>
            </w:pPr>
            <w:r>
              <w:t>2020 г. - 408401,6 тыс. рублей;</w:t>
            </w:r>
          </w:p>
          <w:p w:rsidR="002C3447" w:rsidRDefault="002C3447">
            <w:pPr>
              <w:pStyle w:val="ConsPlusNormal"/>
            </w:pPr>
            <w:r>
              <w:t>итого: 2180230,7 тыс. руб.;</w:t>
            </w:r>
          </w:p>
          <w:p w:rsidR="002C3447" w:rsidRDefault="002C3447">
            <w:pPr>
              <w:pStyle w:val="ConsPlusNormal"/>
            </w:pPr>
            <w:r>
              <w:t>внебюджетных источников:</w:t>
            </w:r>
          </w:p>
          <w:p w:rsidR="002C3447" w:rsidRDefault="002C3447">
            <w:pPr>
              <w:pStyle w:val="ConsPlusNormal"/>
            </w:pPr>
            <w:r>
              <w:t>2015 г. - 53150,0 тыс. рублей;</w:t>
            </w:r>
          </w:p>
          <w:p w:rsidR="002C3447" w:rsidRDefault="002C3447">
            <w:pPr>
              <w:pStyle w:val="ConsPlusNormal"/>
            </w:pPr>
            <w:r>
              <w:t>2016 г. - 54795,2 тыс. рублей;</w:t>
            </w:r>
          </w:p>
          <w:p w:rsidR="002C3447" w:rsidRDefault="002C3447">
            <w:pPr>
              <w:pStyle w:val="ConsPlusNormal"/>
            </w:pPr>
            <w:r>
              <w:t>2017 г. - 56486,1 тыс. рублей;</w:t>
            </w:r>
          </w:p>
          <w:p w:rsidR="002C3447" w:rsidRDefault="002C3447">
            <w:pPr>
              <w:pStyle w:val="ConsPlusNormal"/>
            </w:pPr>
            <w:r>
              <w:t>2018 г. - 58224,3 тыс. рублей;</w:t>
            </w:r>
          </w:p>
          <w:p w:rsidR="002C3447" w:rsidRDefault="002C3447">
            <w:pPr>
              <w:pStyle w:val="ConsPlusNormal"/>
            </w:pPr>
            <w:r>
              <w:t>2019 г. - 60010,3 тыс. рублей;</w:t>
            </w:r>
          </w:p>
          <w:p w:rsidR="002C3447" w:rsidRDefault="002C3447">
            <w:pPr>
              <w:pStyle w:val="ConsPlusNormal"/>
            </w:pPr>
            <w:r>
              <w:t>2020 г. - 61847,5 тыс. рублей;</w:t>
            </w:r>
          </w:p>
          <w:p w:rsidR="002C3447" w:rsidRDefault="002C3447">
            <w:pPr>
              <w:pStyle w:val="ConsPlusNormal"/>
            </w:pPr>
            <w:r>
              <w:t>итого: 344513,4 тыс. рублей</w:t>
            </w:r>
          </w:p>
        </w:tc>
      </w:tr>
      <w:tr w:rsidR="002C3447">
        <w:tc>
          <w:tcPr>
            <w:tcW w:w="567" w:type="dxa"/>
            <w:tcBorders>
              <w:top w:val="nil"/>
              <w:left w:val="nil"/>
              <w:bottom w:val="nil"/>
              <w:right w:val="nil"/>
            </w:tcBorders>
          </w:tcPr>
          <w:p w:rsidR="002C3447" w:rsidRDefault="002C3447">
            <w:pPr>
              <w:pStyle w:val="ConsPlusNormal"/>
            </w:pPr>
          </w:p>
        </w:tc>
        <w:tc>
          <w:tcPr>
            <w:tcW w:w="3515" w:type="dxa"/>
            <w:tcBorders>
              <w:top w:val="nil"/>
              <w:left w:val="nil"/>
              <w:bottom w:val="nil"/>
              <w:right w:val="nil"/>
            </w:tcBorders>
          </w:tcPr>
          <w:p w:rsidR="002C3447" w:rsidRDefault="002C3447">
            <w:pPr>
              <w:pStyle w:val="ConsPlusNormal"/>
            </w:pPr>
            <w:r>
              <w:t>Ожидаемые результаты реализации Программы</w:t>
            </w:r>
          </w:p>
        </w:tc>
        <w:tc>
          <w:tcPr>
            <w:tcW w:w="340" w:type="dxa"/>
            <w:tcBorders>
              <w:top w:val="nil"/>
              <w:left w:val="nil"/>
              <w:bottom w:val="nil"/>
              <w:right w:val="nil"/>
            </w:tcBorders>
          </w:tcPr>
          <w:p w:rsidR="002C3447" w:rsidRDefault="002C3447">
            <w:pPr>
              <w:pStyle w:val="ConsPlusNormal"/>
              <w:jc w:val="center"/>
            </w:pPr>
            <w:r>
              <w:t>-</w:t>
            </w:r>
          </w:p>
        </w:tc>
        <w:tc>
          <w:tcPr>
            <w:tcW w:w="4535" w:type="dxa"/>
            <w:tcBorders>
              <w:top w:val="nil"/>
              <w:left w:val="nil"/>
              <w:bottom w:val="nil"/>
              <w:right w:val="nil"/>
            </w:tcBorders>
          </w:tcPr>
          <w:p w:rsidR="002C3447" w:rsidRDefault="002C3447">
            <w:pPr>
              <w:pStyle w:val="ConsPlusNormal"/>
            </w:pPr>
            <w:r>
              <w:t>сохранение действующей структуры государственных бюджетных и автономных учреждений Республики Дагестан, подведомственных Министерству печати и информации Республики Дагестан;</w:t>
            </w:r>
          </w:p>
          <w:p w:rsidR="002C3447" w:rsidRDefault="002C3447">
            <w:pPr>
              <w:pStyle w:val="ConsPlusNormal"/>
            </w:pPr>
            <w:r>
              <w:t>увеличение продолжительности теле- и радиопрограмм, освещающих деятельность органов государственной власти Республики Дагестан, на 480 и 271 час соответственно, в том числе на национальных языках - на 92 и 44 часа соответственно;</w:t>
            </w:r>
          </w:p>
          <w:p w:rsidR="002C3447" w:rsidRDefault="002C3447">
            <w:pPr>
              <w:pStyle w:val="ConsPlusNormal"/>
            </w:pPr>
            <w:r>
              <w:t>рост охвата населения теле- и радиоинформацией на 4,0 и 2,5 процента соответственно;</w:t>
            </w:r>
          </w:p>
          <w:p w:rsidR="002C3447" w:rsidRDefault="002C3447">
            <w:pPr>
              <w:pStyle w:val="ConsPlusNormal"/>
            </w:pPr>
            <w:r>
              <w:t>увеличение ежедневной численности посетителей интернет-портала ГБУ РД "Республиканское информационное агентство "Дагестан" на 1950 человек;</w:t>
            </w:r>
          </w:p>
          <w:p w:rsidR="002C3447" w:rsidRDefault="002C3447">
            <w:pPr>
              <w:pStyle w:val="ConsPlusNormal"/>
            </w:pPr>
            <w:r>
              <w:t>увеличение тиража республиканских периодических печатных СМИ и социально значимой книжной продукции:</w:t>
            </w:r>
          </w:p>
          <w:p w:rsidR="002C3447" w:rsidRDefault="002C3447">
            <w:pPr>
              <w:pStyle w:val="ConsPlusNormal"/>
            </w:pPr>
            <w:r>
              <w:t>газет - на 6,6 тыс. экз.;</w:t>
            </w:r>
          </w:p>
          <w:p w:rsidR="002C3447" w:rsidRDefault="002C3447">
            <w:pPr>
              <w:pStyle w:val="ConsPlusNormal"/>
            </w:pPr>
            <w:r>
              <w:t>журналов - на 4,4 тыс. экз.;</w:t>
            </w:r>
          </w:p>
          <w:p w:rsidR="002C3447" w:rsidRDefault="002C3447">
            <w:pPr>
              <w:pStyle w:val="ConsPlusNormal"/>
            </w:pPr>
            <w:r>
              <w:t>книг - на 2,9 тыс. экземпляров;</w:t>
            </w:r>
          </w:p>
          <w:p w:rsidR="002C3447" w:rsidRDefault="002C3447">
            <w:pPr>
              <w:pStyle w:val="ConsPlusNormal"/>
            </w:pPr>
            <w:r>
              <w:t>рост охвата населения республиканскими печатными СМИ и социально значимой книжной продукцией на 3,8 процента;</w:t>
            </w:r>
          </w:p>
          <w:p w:rsidR="002C3447" w:rsidRDefault="002C3447">
            <w:pPr>
              <w:pStyle w:val="ConsPlusNormal"/>
            </w:pPr>
            <w:r>
              <w:t>увеличение количества доставленных подписчикам и реализованных через розничную торговую сеть экземпляров республиканских газет и журналов на 108,2 тыс. единиц;</w:t>
            </w:r>
          </w:p>
          <w:p w:rsidR="002C3447" w:rsidRDefault="002C3447">
            <w:pPr>
              <w:pStyle w:val="ConsPlusNormal"/>
            </w:pPr>
            <w:r>
              <w:t xml:space="preserve">привлечение временных работников, в том числе учащихся общеобразовательных учреждений Республики Дагестан во время летних каникул, для доставки печатных СМИ, </w:t>
            </w:r>
            <w:r>
              <w:lastRenderedPageBreak/>
              <w:t>15-20 человек ежегодно;</w:t>
            </w:r>
          </w:p>
          <w:p w:rsidR="002C3447" w:rsidRDefault="002C3447">
            <w:pPr>
              <w:pStyle w:val="ConsPlusNormal"/>
            </w:pPr>
            <w:r>
              <w:t>увеличение количества мероприятий информационного и обучающего характера республиканских печатных СМИ на 39,1 процента</w:t>
            </w:r>
          </w:p>
        </w:tc>
      </w:tr>
    </w:tbl>
    <w:p w:rsidR="002C3447" w:rsidRDefault="002C3447">
      <w:pPr>
        <w:pStyle w:val="ConsPlusNormal"/>
        <w:jc w:val="both"/>
      </w:pPr>
    </w:p>
    <w:p w:rsidR="002C3447" w:rsidRDefault="002C3447">
      <w:pPr>
        <w:pStyle w:val="ConsPlusNormal"/>
        <w:jc w:val="center"/>
        <w:outlineLvl w:val="1"/>
      </w:pPr>
      <w:r>
        <w:t>I. Характеристика проблемы и обоснование необходимости</w:t>
      </w:r>
    </w:p>
    <w:p w:rsidR="002C3447" w:rsidRDefault="002C3447">
      <w:pPr>
        <w:pStyle w:val="ConsPlusNormal"/>
        <w:jc w:val="center"/>
      </w:pPr>
      <w:r>
        <w:t>ее решения программным методом</w:t>
      </w:r>
    </w:p>
    <w:p w:rsidR="002C3447" w:rsidRDefault="002C3447">
      <w:pPr>
        <w:pStyle w:val="ConsPlusNormal"/>
        <w:jc w:val="both"/>
      </w:pPr>
    </w:p>
    <w:p w:rsidR="002C3447" w:rsidRDefault="002C3447">
      <w:pPr>
        <w:pStyle w:val="ConsPlusNormal"/>
        <w:ind w:firstLine="540"/>
        <w:jc w:val="both"/>
      </w:pPr>
      <w:r>
        <w:t>Важность СМИ для развития Республики Дагестан определяется не только традиционными экономическими показателями выпуска продукции, но и тем влиянием, которое оказывают СМИ на формирование общественного сознания, общественного мнения, сохранение и укрепление нравственных ценностей общества, традиций патриотизма и гуманизма, культурного и научного потенциала республики, той ролью, которую играют СМИ в установлении полноценного диалога между властью и обществом.</w:t>
      </w:r>
    </w:p>
    <w:p w:rsidR="002C3447" w:rsidRDefault="002C3447">
      <w:pPr>
        <w:pStyle w:val="ConsPlusNormal"/>
        <w:spacing w:before="220"/>
        <w:ind w:firstLine="540"/>
        <w:jc w:val="both"/>
      </w:pPr>
      <w:r>
        <w:t>В настоящее время в Дагестане зарегистрировано более 400 печатных и электронных СМИ, в том числе 125 телеканалов и телепрограмм, 51 радиоканал и радиопрограмма.</w:t>
      </w:r>
    </w:p>
    <w:p w:rsidR="002C3447" w:rsidRDefault="002C3447">
      <w:pPr>
        <w:pStyle w:val="ConsPlusNormal"/>
        <w:spacing w:before="220"/>
        <w:ind w:firstLine="540"/>
        <w:jc w:val="both"/>
      </w:pPr>
      <w:r>
        <w:t>Государственное вещание в Республике Дагестан представлено двумя ведущими телерадиокомпаниями - ВГТРК "Дагестан" и РГВК "Дагестан", а также теле- и радиостудиями муниципальных образований.</w:t>
      </w:r>
    </w:p>
    <w:p w:rsidR="002C3447" w:rsidRDefault="002C3447">
      <w:pPr>
        <w:pStyle w:val="ConsPlusNormal"/>
        <w:spacing w:before="220"/>
        <w:ind w:firstLine="540"/>
        <w:jc w:val="both"/>
      </w:pPr>
      <w:r>
        <w:t>Ведущее место среди электронных средств массовой информации по распространению информации о деятельности органов государственной власти Республики Дагестан, а также по социально значимым темам занимает ГБУ РД "Республиканская государственная вещательная компания "Дагестан".</w:t>
      </w:r>
    </w:p>
    <w:p w:rsidR="002C3447" w:rsidRDefault="002C3447">
      <w:pPr>
        <w:pStyle w:val="ConsPlusNormal"/>
        <w:spacing w:before="220"/>
        <w:ind w:firstLine="540"/>
        <w:jc w:val="both"/>
      </w:pPr>
      <w:r>
        <w:t>По состоянию на 1 января 2015 года уровень охвата населения Республики Дагестан телерадиовещательными программами составил:</w:t>
      </w:r>
    </w:p>
    <w:p w:rsidR="002C3447" w:rsidRDefault="002C3447">
      <w:pPr>
        <w:pStyle w:val="ConsPlusNormal"/>
        <w:spacing w:before="220"/>
        <w:ind w:firstLine="540"/>
        <w:jc w:val="both"/>
      </w:pPr>
      <w:r>
        <w:t>телевещательными программами - 80,9 процента;</w:t>
      </w:r>
    </w:p>
    <w:p w:rsidR="002C3447" w:rsidRDefault="002C3447">
      <w:pPr>
        <w:pStyle w:val="ConsPlusNormal"/>
        <w:spacing w:before="220"/>
        <w:ind w:firstLine="540"/>
        <w:jc w:val="both"/>
      </w:pPr>
      <w:r>
        <w:t>радиовещательными программами - 50,6 процента.</w:t>
      </w:r>
    </w:p>
    <w:p w:rsidR="002C3447" w:rsidRDefault="002C3447">
      <w:pPr>
        <w:pStyle w:val="ConsPlusNormal"/>
        <w:spacing w:before="220"/>
        <w:ind w:firstLine="540"/>
        <w:jc w:val="both"/>
      </w:pPr>
      <w:r>
        <w:t>Сохранение и укрепление материально-технической базы и кадрового состава ГБУ РД "Республиканская государственная вещательная компания "Дагестан" - одна из важнейших задач развития СМИ в Республике Дагестан.</w:t>
      </w:r>
    </w:p>
    <w:p w:rsidR="002C3447" w:rsidRDefault="002C3447">
      <w:pPr>
        <w:pStyle w:val="ConsPlusNormal"/>
        <w:spacing w:before="220"/>
        <w:ind w:firstLine="540"/>
        <w:jc w:val="both"/>
      </w:pPr>
      <w:r>
        <w:t>В Республике Дагестан функционируют 22 печатных СМИ. Указанные газеты и журналы по-прежнему занимают лидирующие позиции в информационном пространстве Республики Дагестан.</w:t>
      </w:r>
    </w:p>
    <w:p w:rsidR="002C3447" w:rsidRDefault="002C3447">
      <w:pPr>
        <w:pStyle w:val="ConsPlusNormal"/>
        <w:spacing w:before="220"/>
        <w:ind w:firstLine="540"/>
        <w:jc w:val="both"/>
      </w:pPr>
      <w:r>
        <w:t>Государственные издания представлены республиканскими газетами "Дагестанская правда" (русский язык), "Истина" (аварский язык), "Замана" (даргинский язык), "Елдаш" (кумыкский язык), "Лезги газет" (лезгинский язык), "Илчи" (лакский язык), "Молодежь Дагестана" (русский язык), "Зори Табасарана" (табасаранский язык), "Дербент" и "Ватан" (азербайджанский и татский языки соответственно) и другими газетами, а также республиканскими общественно-политическими, художественно-публицистическими, литературными и детскими журналами "Народы Дагестана", "Дагестан", "Женщина Дагестана", "Литературный Дагестан", "Соколенок" и "Колокольчик" и 52 городскими и районными газетами.</w:t>
      </w:r>
    </w:p>
    <w:p w:rsidR="002C3447" w:rsidRDefault="002C3447">
      <w:pPr>
        <w:pStyle w:val="ConsPlusNormal"/>
        <w:spacing w:before="220"/>
        <w:ind w:firstLine="540"/>
        <w:jc w:val="both"/>
      </w:pPr>
      <w:r>
        <w:t>На 1 января 2015 года общий среднеразовый тираж республиканских газет и журналов составил 91,4 тыс. экземпляров.</w:t>
      </w:r>
    </w:p>
    <w:p w:rsidR="002C3447" w:rsidRDefault="002C3447">
      <w:pPr>
        <w:pStyle w:val="ConsPlusNormal"/>
        <w:spacing w:before="220"/>
        <w:ind w:firstLine="540"/>
        <w:jc w:val="both"/>
      </w:pPr>
      <w:r>
        <w:lastRenderedPageBreak/>
        <w:t>Муниципальный сектор периодической печати наиболее серьезно представлен городскими газетами "Махачкалинские известия" (г. Махачкала), "Буйнакские известия" (г. Буйнакск), "Кизлярская правда" (г. Кизляр), "Кизилюртовские вести" (г. Кизилюрт), "Дружба" (г. Хасавюрт), "Дербентские известия" и "Дербентские новости" (г. Дербент), "Трудовой Каспийск" (г. Каспийск), "Наш Избербаш" (г. Избербаш), "Дагестанские Огни" (г. Дагестанские Огни) и 43 районными газетами.</w:t>
      </w:r>
    </w:p>
    <w:p w:rsidR="002C3447" w:rsidRDefault="002C3447">
      <w:pPr>
        <w:pStyle w:val="ConsPlusNormal"/>
        <w:spacing w:before="220"/>
        <w:ind w:firstLine="540"/>
        <w:jc w:val="both"/>
      </w:pPr>
      <w:r>
        <w:t>Динамика роста прослеживается и по тиражам периодических печатных изданий. Лидирующее положение занимают республиканские газеты: "Истина" - 12885 экз., "Лезги газет" - 8754 экз., "Дагестанская правда" - 6266 экз., "Елдаш" - 4543 экз., "Зори Табасарана" - 2233 экз. и др., а также республиканские журналы "Народы Дагестана" - 2792 экз., "Женщина Дагестана" - 3781 экземпляр.</w:t>
      </w:r>
    </w:p>
    <w:p w:rsidR="002C3447" w:rsidRDefault="002C3447">
      <w:pPr>
        <w:pStyle w:val="ConsPlusNormal"/>
        <w:spacing w:before="220"/>
        <w:ind w:firstLine="540"/>
        <w:jc w:val="both"/>
      </w:pPr>
      <w:r>
        <w:t>Остро стоит вопрос модернизации технической базы редакций республиканских печатных СМИ, внедрения в производственные процессы новых технологий (в том числе переход на полный цвет).</w:t>
      </w:r>
    </w:p>
    <w:p w:rsidR="002C3447" w:rsidRDefault="002C3447">
      <w:pPr>
        <w:pStyle w:val="ConsPlusNormal"/>
        <w:spacing w:before="220"/>
        <w:ind w:firstLine="540"/>
        <w:jc w:val="both"/>
      </w:pPr>
      <w:r>
        <w:t>В настоящее время все республиканские журналы выпускаются в полном цвете, а республиканские газеты, кроме "Дагестанской правды" (первая и последняя страницы печатаются в полном цвете), по-прежнему выходят в свет в черно-белом варианте. В сложившихся условиях перевод печатания всех республиканских газет на печать в 4-красочном оформлении становится важной задачей. Обеспечение разнообразия издательского портфеля, включая выпуск публицистической, научно-технической, образовательной, культурной тематики, также является одним из приоритетных направлений в работе по обеспечению конституционного права граждан на получение информации.</w:t>
      </w:r>
    </w:p>
    <w:p w:rsidR="002C3447" w:rsidRDefault="002C3447">
      <w:pPr>
        <w:pStyle w:val="ConsPlusNormal"/>
        <w:spacing w:before="220"/>
        <w:ind w:firstLine="540"/>
        <w:jc w:val="both"/>
      </w:pPr>
      <w:r>
        <w:t>Особая роль в реализации этой задачи принадлежат ГАУ РД "Дагестанское книжное издательство" и ГАУ РД "Издательский дом "Дагестан", которые оказывают государственные услуги по обеспечению населения республики общественно-политической, научной, научно-познавательной, художественной, детской, учебной, справочной, рекламной и другой социально значимой книжной продукцией на русском языке и на языках народов Дагестана.</w:t>
      </w:r>
    </w:p>
    <w:p w:rsidR="002C3447" w:rsidRDefault="002C3447">
      <w:pPr>
        <w:pStyle w:val="ConsPlusNormal"/>
        <w:spacing w:before="220"/>
        <w:ind w:firstLine="540"/>
        <w:jc w:val="both"/>
      </w:pPr>
      <w:r>
        <w:t>Объем выпуска художественной литературы за 2014 год составил 23,8 тыс. экз., в том числе книг на национальных языках - 13,6 тыс. экземпляров. В общем объеме выпускаемой книжной продукции доля художественной литературы для детей и юношества составила 9,7 процента.</w:t>
      </w:r>
    </w:p>
    <w:p w:rsidR="002C3447" w:rsidRDefault="002C3447">
      <w:pPr>
        <w:pStyle w:val="ConsPlusNormal"/>
        <w:spacing w:before="220"/>
        <w:ind w:firstLine="540"/>
        <w:jc w:val="both"/>
      </w:pPr>
      <w:r>
        <w:t>Среди электронных СМИ больше всего сообщений об общественно-политической, социально-экономической и культурной ситуации в республике выпускает ГБУ РД "Республиканское информационное агентство "Дагестан".</w:t>
      </w:r>
    </w:p>
    <w:p w:rsidR="002C3447" w:rsidRDefault="002C3447">
      <w:pPr>
        <w:pStyle w:val="ConsPlusNormal"/>
        <w:spacing w:before="220"/>
        <w:ind w:firstLine="540"/>
        <w:jc w:val="both"/>
      </w:pPr>
      <w:r>
        <w:t>Объем информации, размещенной на новостной ленте агентства, превышает 16 тыс. сообщений в год.</w:t>
      </w:r>
    </w:p>
    <w:p w:rsidR="002C3447" w:rsidRDefault="002C3447">
      <w:pPr>
        <w:pStyle w:val="ConsPlusNormal"/>
        <w:spacing w:before="220"/>
        <w:ind w:firstLine="540"/>
        <w:jc w:val="both"/>
      </w:pPr>
      <w:r>
        <w:t>Сайт ГБУ РД "Республиканское информационное агентство "Дагестан" ежедневно посещают более 9 тыс. человек.</w:t>
      </w:r>
    </w:p>
    <w:p w:rsidR="002C3447" w:rsidRDefault="002C3447">
      <w:pPr>
        <w:pStyle w:val="ConsPlusNormal"/>
        <w:spacing w:before="220"/>
        <w:ind w:firstLine="540"/>
        <w:jc w:val="both"/>
      </w:pPr>
      <w:r>
        <w:t>В период с 2015 по 2020 год ГБУ РД "Республиканское информационное агентство "Дагестан" должно расширить объем работы по экспорту новостей, направленной на создание положительного имиджа республики за ее пределами. В этих целях необходимо постоянно развивать и модернизировать информационный интернет-портал о Республике Дагестан с новостной лентой агентства, обновляющейся в режиме реального времени.</w:t>
      </w:r>
    </w:p>
    <w:p w:rsidR="002C3447" w:rsidRDefault="002C3447">
      <w:pPr>
        <w:pStyle w:val="ConsPlusNormal"/>
        <w:spacing w:before="220"/>
        <w:ind w:firstLine="540"/>
        <w:jc w:val="both"/>
      </w:pPr>
      <w:r>
        <w:t>Немаловажная роль в работе по обеспечению конституционного права граждан на получение объективной информации о деятельности органов государственной власти Республики Дагестан наряду с республиканскими печатными и электронными СМИ принадлежит ГАУ РД "Дагпечать", созданному в 2012 году.</w:t>
      </w:r>
    </w:p>
    <w:p w:rsidR="002C3447" w:rsidRDefault="002C3447">
      <w:pPr>
        <w:pStyle w:val="ConsPlusNormal"/>
        <w:spacing w:before="220"/>
        <w:ind w:firstLine="540"/>
        <w:jc w:val="both"/>
      </w:pPr>
      <w:r>
        <w:lastRenderedPageBreak/>
        <w:t>ГАУ РД "Дагпечать" из года в год наращивает объемы оказываемой государственной услуги "Организация подписки на республиканские печатные издания, распространение изданий". Однако желаемые результаты по увеличению подписки на государственные периодические печатные издания, а также по распространению печатных СМИ еще не достигнуты. Для реализации этой и некоторых других задач, стоящих перед учреждением, планируется обеспечение роста количества доставленных подписчикам периодических печатных изданий к 2020 году не менее чем на 11,5 процента по отношению к 2015 году.</w:t>
      </w:r>
    </w:p>
    <w:p w:rsidR="002C3447" w:rsidRDefault="002C3447">
      <w:pPr>
        <w:pStyle w:val="ConsPlusNormal"/>
        <w:spacing w:before="220"/>
        <w:ind w:firstLine="540"/>
        <w:jc w:val="both"/>
      </w:pPr>
      <w:r>
        <w:t>Реализацию производственных и хозяйственных вопросов, связанных с обеспечением деятельности государственных учреждений - редакций республиканских газет и журнала "Женщина Дагестана", расположенных в административном здании республиканского газетно-журнального комплекса, осуществляет ГБУ РД "Газетно-журнальное издательство". Благодаря этому работники указанных учреждений СМИ, труд которых носит творческий характер, освобождаются от не свойственной им работы и у них появляется возможность сосредоточить основное внимание на подготовке и распространении качественных информационных материалов.</w:t>
      </w:r>
    </w:p>
    <w:p w:rsidR="002C3447" w:rsidRDefault="002C3447">
      <w:pPr>
        <w:pStyle w:val="ConsPlusNormal"/>
        <w:spacing w:before="220"/>
        <w:ind w:firstLine="540"/>
        <w:jc w:val="both"/>
      </w:pPr>
      <w:r>
        <w:t>Важной задачей является повышение квалификации сотрудников СМИ, подготовка специалистов всех уровней для редакций газет и журналов, телерадиокомпаний, издательств и информационных агентств.</w:t>
      </w:r>
    </w:p>
    <w:p w:rsidR="002C3447" w:rsidRDefault="002C3447">
      <w:pPr>
        <w:pStyle w:val="ConsPlusNormal"/>
        <w:spacing w:before="220"/>
        <w:ind w:firstLine="540"/>
        <w:jc w:val="both"/>
      </w:pPr>
      <w:r>
        <w:t>Решение указанных проблем невозможно без участия государства и использования программного метода. Отсутствие в Республике Дагестан программы развития СМИ с большой долей вероятности может привести к замедлению темпов их развития, а также к дублированию расходов на одинаковые по целевой аудитории и содержанию СМИ.</w:t>
      </w:r>
    </w:p>
    <w:p w:rsidR="002C3447" w:rsidRDefault="002C3447">
      <w:pPr>
        <w:pStyle w:val="ConsPlusNormal"/>
        <w:spacing w:before="220"/>
        <w:ind w:firstLine="540"/>
        <w:jc w:val="both"/>
      </w:pPr>
      <w:r>
        <w:t>Реализация Программы будет способствовать улучшению условий для развития СМИ, обеспечению их доступности для граждан, повышению качества создаваемого информационного продукта, в том числе при освещении основных направлений деятельности органов государственной власти Республики Дагестан, обеспечению эффективного функционирования механизмов обратной связи между органами государственной власти и гражданами.</w:t>
      </w:r>
    </w:p>
    <w:p w:rsidR="002C3447" w:rsidRDefault="002C3447">
      <w:pPr>
        <w:pStyle w:val="ConsPlusNormal"/>
        <w:jc w:val="both"/>
      </w:pPr>
    </w:p>
    <w:p w:rsidR="002C3447" w:rsidRDefault="002C3447">
      <w:pPr>
        <w:pStyle w:val="ConsPlusNormal"/>
        <w:jc w:val="center"/>
        <w:outlineLvl w:val="1"/>
      </w:pPr>
      <w:r>
        <w:t>II. Основные цели и задачи Программы,</w:t>
      </w:r>
    </w:p>
    <w:p w:rsidR="002C3447" w:rsidRDefault="002C3447">
      <w:pPr>
        <w:pStyle w:val="ConsPlusNormal"/>
        <w:jc w:val="center"/>
      </w:pPr>
      <w:r>
        <w:t>прогноз конечных результатов</w:t>
      </w:r>
    </w:p>
    <w:p w:rsidR="002C3447" w:rsidRDefault="002C3447">
      <w:pPr>
        <w:pStyle w:val="ConsPlusNormal"/>
        <w:jc w:val="both"/>
      </w:pPr>
    </w:p>
    <w:p w:rsidR="002C3447" w:rsidRDefault="002C3447">
      <w:pPr>
        <w:pStyle w:val="ConsPlusNormal"/>
        <w:ind w:firstLine="540"/>
        <w:jc w:val="both"/>
      </w:pPr>
      <w:r>
        <w:t>Целью Программы является обеспечение конституционного права граждан на получение достоверной информации о деятельности органов государственной власти Республики Дагестан, а также информации по социально значимым темам.</w:t>
      </w:r>
    </w:p>
    <w:p w:rsidR="002C3447" w:rsidRDefault="002C3447">
      <w:pPr>
        <w:pStyle w:val="ConsPlusNormal"/>
        <w:spacing w:before="220"/>
        <w:ind w:firstLine="540"/>
        <w:jc w:val="both"/>
      </w:pPr>
      <w:r>
        <w:t>Для достижения поставленной цели необходимо решить следующие задачи:</w:t>
      </w:r>
    </w:p>
    <w:p w:rsidR="002C3447" w:rsidRDefault="002C3447">
      <w:pPr>
        <w:pStyle w:val="ConsPlusNormal"/>
        <w:spacing w:before="220"/>
        <w:ind w:firstLine="540"/>
        <w:jc w:val="both"/>
      </w:pPr>
      <w:r>
        <w:t>сохранение информационного пространства массовых коммуникаций Республики Дагестан;</w:t>
      </w:r>
    </w:p>
    <w:p w:rsidR="002C3447" w:rsidRDefault="002C3447">
      <w:pPr>
        <w:pStyle w:val="ConsPlusNormal"/>
        <w:spacing w:before="220"/>
        <w:ind w:firstLine="540"/>
        <w:jc w:val="both"/>
      </w:pPr>
      <w:r>
        <w:t>создание качественного информационного продукта и гарантированное доведение его до жителей республики;</w:t>
      </w:r>
    </w:p>
    <w:p w:rsidR="002C3447" w:rsidRDefault="002C3447">
      <w:pPr>
        <w:pStyle w:val="ConsPlusNormal"/>
        <w:spacing w:before="220"/>
        <w:ind w:firstLine="540"/>
        <w:jc w:val="both"/>
      </w:pPr>
      <w:r>
        <w:t>оказание экономической поддержки ГБУ РД "Республиканская государственная вещательная компания "Дагестан" для обеспечения конституционного права граждан на доступ к информации;</w:t>
      </w:r>
    </w:p>
    <w:p w:rsidR="002C3447" w:rsidRDefault="002C3447">
      <w:pPr>
        <w:pStyle w:val="ConsPlusNormal"/>
        <w:spacing w:before="220"/>
        <w:ind w:firstLine="540"/>
        <w:jc w:val="both"/>
      </w:pPr>
      <w:r>
        <w:t>организация теле- и радиовещания на всех языках народов Дагестана;</w:t>
      </w:r>
    </w:p>
    <w:p w:rsidR="002C3447" w:rsidRDefault="002C3447">
      <w:pPr>
        <w:pStyle w:val="ConsPlusNormal"/>
        <w:spacing w:before="220"/>
        <w:ind w:firstLine="540"/>
        <w:jc w:val="both"/>
      </w:pPr>
      <w:r>
        <w:t>увеличение объема телеинформации об общественно-политической, социально-экономической и культурной жизни республики, деятельности органов государственной власти Республики Дагестан;</w:t>
      </w:r>
    </w:p>
    <w:p w:rsidR="002C3447" w:rsidRDefault="002C3447">
      <w:pPr>
        <w:pStyle w:val="ConsPlusNormal"/>
        <w:spacing w:before="220"/>
        <w:ind w:firstLine="540"/>
        <w:jc w:val="both"/>
      </w:pPr>
      <w:r>
        <w:lastRenderedPageBreak/>
        <w:t>укрепление материально-технической базы государственных бюджетных и автономных учреждений Республики Дагестан, подведомственных Министерству печати и информации Республики Дагестан;</w:t>
      </w:r>
    </w:p>
    <w:p w:rsidR="002C3447" w:rsidRDefault="002C3447">
      <w:pPr>
        <w:pStyle w:val="ConsPlusNormal"/>
        <w:spacing w:before="220"/>
        <w:ind w:firstLine="540"/>
        <w:jc w:val="both"/>
      </w:pPr>
      <w:r>
        <w:t>увеличение численности посетителей интернет-портала ГБУ РД "Республиканское информационное агентство "Дагестан";</w:t>
      </w:r>
    </w:p>
    <w:p w:rsidR="002C3447" w:rsidRDefault="002C3447">
      <w:pPr>
        <w:pStyle w:val="ConsPlusNormal"/>
        <w:spacing w:before="220"/>
        <w:ind w:firstLine="540"/>
        <w:jc w:val="both"/>
      </w:pPr>
      <w:r>
        <w:t>увеличение тиража республиканских периодических печатных СМИ и социально значимой книжной продукции (газет, журналов, книг);</w:t>
      </w:r>
    </w:p>
    <w:p w:rsidR="002C3447" w:rsidRDefault="002C3447">
      <w:pPr>
        <w:pStyle w:val="ConsPlusNormal"/>
        <w:spacing w:before="220"/>
        <w:ind w:firstLine="540"/>
        <w:jc w:val="both"/>
      </w:pPr>
      <w:r>
        <w:t>рост охвата населения республиканскими печатными СМИ и социально значимой книжной продукцией;</w:t>
      </w:r>
    </w:p>
    <w:p w:rsidR="002C3447" w:rsidRDefault="002C3447">
      <w:pPr>
        <w:pStyle w:val="ConsPlusNormal"/>
        <w:spacing w:before="220"/>
        <w:ind w:firstLine="540"/>
        <w:jc w:val="both"/>
      </w:pPr>
      <w:r>
        <w:t>увеличение количества доставленных подписчикам и реализованных через розничную торговую сеть экземпляров республиканских газет и журналов;</w:t>
      </w:r>
    </w:p>
    <w:p w:rsidR="002C3447" w:rsidRDefault="002C3447">
      <w:pPr>
        <w:pStyle w:val="ConsPlusNormal"/>
        <w:spacing w:before="220"/>
        <w:ind w:firstLine="540"/>
        <w:jc w:val="both"/>
      </w:pPr>
      <w:r>
        <w:t>привлечение временных работников, в том числе учащихся общеобразовательных учреждений Республики Дагестан во время летних каникул, для доставки печатных СМИ;</w:t>
      </w:r>
    </w:p>
    <w:p w:rsidR="002C3447" w:rsidRDefault="002C3447">
      <w:pPr>
        <w:pStyle w:val="ConsPlusNormal"/>
        <w:spacing w:before="220"/>
        <w:ind w:firstLine="540"/>
        <w:jc w:val="both"/>
      </w:pPr>
      <w:r>
        <w:t>увеличение количества мероприятий информационного и обучающего характера для сотрудников республиканских печатных СМИ.</w:t>
      </w:r>
    </w:p>
    <w:p w:rsidR="002C3447" w:rsidRDefault="002C3447">
      <w:pPr>
        <w:pStyle w:val="ConsPlusNormal"/>
        <w:jc w:val="both"/>
      </w:pPr>
    </w:p>
    <w:p w:rsidR="002C3447" w:rsidRDefault="002C3447">
      <w:pPr>
        <w:pStyle w:val="ConsPlusNormal"/>
        <w:jc w:val="center"/>
        <w:outlineLvl w:val="1"/>
      </w:pPr>
      <w:r>
        <w:t>III. Сроки реализации Программы</w:t>
      </w:r>
    </w:p>
    <w:p w:rsidR="002C3447" w:rsidRDefault="002C3447">
      <w:pPr>
        <w:pStyle w:val="ConsPlusNormal"/>
        <w:jc w:val="both"/>
      </w:pPr>
    </w:p>
    <w:p w:rsidR="002C3447" w:rsidRDefault="002C3447">
      <w:pPr>
        <w:pStyle w:val="ConsPlusNormal"/>
        <w:ind w:firstLine="540"/>
        <w:jc w:val="both"/>
      </w:pPr>
      <w:r>
        <w:t>Программа реализуется в 2015-2020 годах.</w:t>
      </w:r>
    </w:p>
    <w:p w:rsidR="002C3447" w:rsidRDefault="002C3447">
      <w:pPr>
        <w:pStyle w:val="ConsPlusNormal"/>
        <w:spacing w:before="220"/>
        <w:ind w:firstLine="540"/>
        <w:jc w:val="both"/>
      </w:pPr>
      <w:r>
        <w:t>Ожидаемые результаты реализации Программы по годам приводятся в соответствующих разделах подпрограмм.</w:t>
      </w:r>
    </w:p>
    <w:p w:rsidR="002C3447" w:rsidRDefault="002C3447">
      <w:pPr>
        <w:pStyle w:val="ConsPlusNormal"/>
        <w:jc w:val="both"/>
      </w:pPr>
    </w:p>
    <w:p w:rsidR="002C3447" w:rsidRDefault="002C3447">
      <w:pPr>
        <w:pStyle w:val="ConsPlusNormal"/>
        <w:jc w:val="center"/>
        <w:outlineLvl w:val="1"/>
      </w:pPr>
      <w:r>
        <w:t>IV. Состав и значение целевых показателей</w:t>
      </w:r>
    </w:p>
    <w:p w:rsidR="002C3447" w:rsidRDefault="002C3447">
      <w:pPr>
        <w:pStyle w:val="ConsPlusNormal"/>
        <w:jc w:val="center"/>
      </w:pPr>
      <w:r>
        <w:t>(индикаторов) Программы</w:t>
      </w:r>
    </w:p>
    <w:p w:rsidR="002C3447" w:rsidRDefault="002C3447">
      <w:pPr>
        <w:pStyle w:val="ConsPlusNormal"/>
        <w:jc w:val="both"/>
      </w:pPr>
    </w:p>
    <w:p w:rsidR="002C3447" w:rsidRDefault="002C3447">
      <w:pPr>
        <w:pStyle w:val="ConsPlusNormal"/>
        <w:ind w:firstLine="540"/>
        <w:jc w:val="both"/>
      </w:pPr>
      <w:r>
        <w:t>Состав показателей (индикаторов) сформирован с учетом обеспечения возможности проверки и подтверждения достижения цели и решения задач Программы и включает в себя взаимодополняющие друг друга показатели (индикаторы) реализации Программы и ее подпрограмм.</w:t>
      </w:r>
    </w:p>
    <w:p w:rsidR="002C3447" w:rsidRDefault="002C3447">
      <w:pPr>
        <w:pStyle w:val="ConsPlusNormal"/>
        <w:spacing w:before="220"/>
        <w:ind w:firstLine="540"/>
        <w:jc w:val="both"/>
      </w:pPr>
      <w:r>
        <w:t>Состав показателей (индикаторов) увязан с задачами и основными мероприятиями Программы и подпрограмм, что позволяет оценить ожидаемые результаты и эффективность реализации Программы.</w:t>
      </w:r>
    </w:p>
    <w:p w:rsidR="002C3447" w:rsidRDefault="002C3447">
      <w:pPr>
        <w:pStyle w:val="ConsPlusNormal"/>
        <w:spacing w:before="220"/>
        <w:ind w:firstLine="540"/>
        <w:jc w:val="both"/>
      </w:pPr>
      <w:r>
        <w:t>Показатели, характеризующие техническую оснащенность учреждений средств массовой информации, реализуются через индикаторы соответствующих подпрограмм: приобретение телевизионного и съемочного оборудования, оргтехники и т.д.</w:t>
      </w:r>
    </w:p>
    <w:p w:rsidR="002C3447" w:rsidRDefault="002C3447">
      <w:pPr>
        <w:pStyle w:val="ConsPlusNormal"/>
        <w:spacing w:before="220"/>
        <w:ind w:firstLine="540"/>
        <w:jc w:val="both"/>
      </w:pPr>
      <w:r>
        <w:t xml:space="preserve">Показатели (индикаторы) реализации Программы, характеризующие достижение ее конечных результатов, приведены в </w:t>
      </w:r>
      <w:hyperlink w:anchor="P570" w:history="1">
        <w:r>
          <w:rPr>
            <w:color w:val="0000FF"/>
          </w:rPr>
          <w:t>приложении N 1</w:t>
        </w:r>
      </w:hyperlink>
      <w:r>
        <w:t xml:space="preserve"> к Программе.</w:t>
      </w:r>
    </w:p>
    <w:p w:rsidR="002C3447" w:rsidRDefault="002C3447">
      <w:pPr>
        <w:pStyle w:val="ConsPlusNormal"/>
        <w:spacing w:before="220"/>
        <w:ind w:firstLine="540"/>
        <w:jc w:val="both"/>
      </w:pPr>
      <w:r>
        <w:t>Ухудшение показателей может быть вызвано возникновением экстремальных ситуаций, недостаточностью трудовых ресурсов и квалифицированных кадров.</w:t>
      </w:r>
    </w:p>
    <w:p w:rsidR="002C3447" w:rsidRDefault="002C3447">
      <w:pPr>
        <w:pStyle w:val="ConsPlusNormal"/>
        <w:jc w:val="both"/>
      </w:pPr>
    </w:p>
    <w:p w:rsidR="002C3447" w:rsidRDefault="002C3447">
      <w:pPr>
        <w:pStyle w:val="ConsPlusNormal"/>
        <w:jc w:val="center"/>
        <w:outlineLvl w:val="1"/>
      </w:pPr>
      <w:r>
        <w:t>V. Ресурсное обеспечение реализации Программы,</w:t>
      </w:r>
    </w:p>
    <w:p w:rsidR="002C3447" w:rsidRDefault="002C3447">
      <w:pPr>
        <w:pStyle w:val="ConsPlusNormal"/>
        <w:jc w:val="center"/>
      </w:pPr>
      <w:r>
        <w:t>сроки и источники ее финансирования</w:t>
      </w:r>
    </w:p>
    <w:p w:rsidR="002C3447" w:rsidRDefault="002C3447">
      <w:pPr>
        <w:pStyle w:val="ConsPlusNormal"/>
        <w:jc w:val="both"/>
      </w:pPr>
    </w:p>
    <w:p w:rsidR="002C3447" w:rsidRDefault="002C3447">
      <w:pPr>
        <w:pStyle w:val="ConsPlusNormal"/>
        <w:ind w:firstLine="540"/>
        <w:jc w:val="both"/>
      </w:pPr>
      <w:r>
        <w:t xml:space="preserve">Финансирование Программы предусматривается осуществлять за счет средств республиканского бюджета Республики Дагестан и внебюджетных источников (доходов </w:t>
      </w:r>
      <w:r>
        <w:lastRenderedPageBreak/>
        <w:t>учреждений от подписки, рекламы и объявлений и иной приносящей доход деятельности), в том числе:</w:t>
      </w:r>
    </w:p>
    <w:p w:rsidR="002C3447" w:rsidRDefault="002C3447">
      <w:pPr>
        <w:pStyle w:val="ConsPlusNormal"/>
        <w:spacing w:before="220"/>
        <w:ind w:firstLine="540"/>
        <w:jc w:val="both"/>
      </w:pPr>
      <w:r>
        <w:t>средств республиканского бюджета Республики Дагестан, предусмотренных в республиканском бюджете Республики Дагестан на 2015-2016 годы по разделу "Средства массовой информации";</w:t>
      </w:r>
    </w:p>
    <w:p w:rsidR="002C3447" w:rsidRDefault="002C3447">
      <w:pPr>
        <w:pStyle w:val="ConsPlusNormal"/>
        <w:spacing w:before="220"/>
        <w:ind w:firstLine="540"/>
        <w:jc w:val="both"/>
      </w:pPr>
      <w:r>
        <w:t>внебюджетных средств - доходов подведомственных учреждений республиканских СМИ от подписки, рекламы и объявлений и иной приносящей доход деятельности.</w:t>
      </w:r>
    </w:p>
    <w:p w:rsidR="002C3447" w:rsidRDefault="002C3447">
      <w:pPr>
        <w:pStyle w:val="ConsPlusNormal"/>
        <w:spacing w:before="220"/>
        <w:ind w:firstLine="540"/>
        <w:jc w:val="both"/>
      </w:pPr>
      <w:r>
        <w:t>Общий объем расходов на осуществление Программы на 2015 год составляет 397115,5 тыс. руб., в том числе за счет средств республиканского бюджета РД - 343965,5 тыс. руб., внебюджетных источников - 53150,0 тыс. рублей.</w:t>
      </w:r>
    </w:p>
    <w:p w:rsidR="002C3447" w:rsidRDefault="002C3447">
      <w:pPr>
        <w:pStyle w:val="ConsPlusNormal"/>
        <w:spacing w:before="220"/>
        <w:ind w:firstLine="540"/>
        <w:jc w:val="both"/>
      </w:pPr>
      <w:r>
        <w:t>Общий объем расходов на реализацию Программы в 2015-2020 годах составляет 2524744,1 тыс. руб., в том числе за счет республиканского бюджета Республики Дагестан - 2180230,7 тыс. руб., внебюджетных источников - 344513,4 тыс. рублей.</w:t>
      </w:r>
    </w:p>
    <w:p w:rsidR="002C3447" w:rsidRDefault="002C3447">
      <w:pPr>
        <w:pStyle w:val="ConsPlusNormal"/>
        <w:spacing w:before="220"/>
        <w:ind w:firstLine="540"/>
        <w:jc w:val="both"/>
      </w:pPr>
      <w:r>
        <w:t>На реализацию подпрограмм "Развитие телерадиовещания в Республике Дагестан" и "Обеспечение населения информацией о деятельности органов государственной власти Республики Дагестан, а также информацией по социально значимым вопросам" из республиканского бюджета Республики Дагестан предусмотрено 510469,5 и 1671923,8 тыс. рублей соответственно.</w:t>
      </w:r>
    </w:p>
    <w:p w:rsidR="002C3447" w:rsidRDefault="002C3447">
      <w:pPr>
        <w:pStyle w:val="ConsPlusNormal"/>
        <w:spacing w:before="220"/>
        <w:ind w:firstLine="540"/>
        <w:jc w:val="both"/>
      </w:pPr>
      <w:r>
        <w:t>Объем ресурсного обеспечения реализации Программы по годам составит:</w:t>
      </w:r>
    </w:p>
    <w:p w:rsidR="002C3447" w:rsidRDefault="002C3447">
      <w:pPr>
        <w:pStyle w:val="ConsPlusNormal"/>
        <w:spacing w:before="220"/>
        <w:ind w:firstLine="540"/>
        <w:jc w:val="both"/>
      </w:pPr>
      <w:r>
        <w:t>2015 г. - 397115,5 тыс. рублей;</w:t>
      </w:r>
    </w:p>
    <w:p w:rsidR="002C3447" w:rsidRDefault="002C3447">
      <w:pPr>
        <w:pStyle w:val="ConsPlusNormal"/>
        <w:spacing w:before="220"/>
        <w:ind w:firstLine="540"/>
        <w:jc w:val="both"/>
      </w:pPr>
      <w:r>
        <w:t>2016 г. - 390992,3 тыс. рублей;</w:t>
      </w:r>
    </w:p>
    <w:p w:rsidR="002C3447" w:rsidRDefault="002C3447">
      <w:pPr>
        <w:pStyle w:val="ConsPlusNormal"/>
        <w:spacing w:before="220"/>
        <w:ind w:firstLine="540"/>
        <w:jc w:val="both"/>
      </w:pPr>
      <w:r>
        <w:t>2017 г. - 399388,0 тыс. рублей;</w:t>
      </w:r>
    </w:p>
    <w:p w:rsidR="002C3447" w:rsidRDefault="002C3447">
      <w:pPr>
        <w:pStyle w:val="ConsPlusNormal"/>
        <w:spacing w:before="220"/>
        <w:ind w:firstLine="540"/>
        <w:jc w:val="both"/>
      </w:pPr>
      <w:r>
        <w:t>2018 г. - 421700,3 тыс. рублей;</w:t>
      </w:r>
    </w:p>
    <w:p w:rsidR="002C3447" w:rsidRDefault="002C3447">
      <w:pPr>
        <w:pStyle w:val="ConsPlusNormal"/>
        <w:spacing w:before="220"/>
        <w:ind w:firstLine="540"/>
        <w:jc w:val="both"/>
      </w:pPr>
      <w:r>
        <w:t>2019 г. - 445298,9 тыс. рублей;</w:t>
      </w:r>
    </w:p>
    <w:p w:rsidR="002C3447" w:rsidRDefault="002C3447">
      <w:pPr>
        <w:pStyle w:val="ConsPlusNormal"/>
        <w:spacing w:before="220"/>
        <w:ind w:firstLine="540"/>
        <w:jc w:val="both"/>
      </w:pPr>
      <w:r>
        <w:t>2020 г. - 470249,1 тыс. рублей;</w:t>
      </w:r>
    </w:p>
    <w:p w:rsidR="002C3447" w:rsidRDefault="002C3447">
      <w:pPr>
        <w:pStyle w:val="ConsPlusNormal"/>
        <w:spacing w:before="220"/>
        <w:ind w:firstLine="540"/>
        <w:jc w:val="both"/>
      </w:pPr>
      <w:r>
        <w:t>итого: 2524744,1 тыс. руб.,</w:t>
      </w:r>
    </w:p>
    <w:p w:rsidR="002C3447" w:rsidRDefault="002C3447">
      <w:pPr>
        <w:pStyle w:val="ConsPlusNormal"/>
        <w:spacing w:before="220"/>
        <w:ind w:firstLine="540"/>
        <w:jc w:val="both"/>
      </w:pPr>
      <w:r>
        <w:t>в том числе:</w:t>
      </w:r>
    </w:p>
    <w:p w:rsidR="002C3447" w:rsidRDefault="002C3447">
      <w:pPr>
        <w:pStyle w:val="ConsPlusNormal"/>
        <w:spacing w:before="220"/>
        <w:ind w:firstLine="540"/>
        <w:jc w:val="both"/>
      </w:pPr>
      <w:r>
        <w:t>за счет республиканского бюджета Республики Дагестан:</w:t>
      </w:r>
    </w:p>
    <w:p w:rsidR="002C3447" w:rsidRDefault="002C3447">
      <w:pPr>
        <w:pStyle w:val="ConsPlusNormal"/>
        <w:spacing w:before="220"/>
        <w:ind w:firstLine="540"/>
        <w:jc w:val="both"/>
      </w:pPr>
      <w:r>
        <w:t>2015 г. - 343965,5 тыс. рублей;</w:t>
      </w:r>
    </w:p>
    <w:p w:rsidR="002C3447" w:rsidRDefault="002C3447">
      <w:pPr>
        <w:pStyle w:val="ConsPlusNormal"/>
        <w:spacing w:before="220"/>
        <w:ind w:firstLine="540"/>
        <w:jc w:val="both"/>
      </w:pPr>
      <w:r>
        <w:t>2016 г. - 336197,1 тыс. рублей;</w:t>
      </w:r>
    </w:p>
    <w:p w:rsidR="002C3447" w:rsidRDefault="002C3447">
      <w:pPr>
        <w:pStyle w:val="ConsPlusNormal"/>
        <w:spacing w:before="220"/>
        <w:ind w:firstLine="540"/>
        <w:jc w:val="both"/>
      </w:pPr>
      <w:r>
        <w:t>2017 г. - 342901,9 тыс. рублей;</w:t>
      </w:r>
    </w:p>
    <w:p w:rsidR="002C3447" w:rsidRDefault="002C3447">
      <w:pPr>
        <w:pStyle w:val="ConsPlusNormal"/>
        <w:spacing w:before="220"/>
        <w:ind w:firstLine="540"/>
        <w:jc w:val="both"/>
      </w:pPr>
      <w:r>
        <w:t>2018 г. - 363476,0 тыс. рублей;</w:t>
      </w:r>
    </w:p>
    <w:p w:rsidR="002C3447" w:rsidRDefault="002C3447">
      <w:pPr>
        <w:pStyle w:val="ConsPlusNormal"/>
        <w:spacing w:before="220"/>
        <w:ind w:firstLine="540"/>
        <w:jc w:val="both"/>
      </w:pPr>
      <w:r>
        <w:t>2019 г. - 385288,6 тыс. рублей;</w:t>
      </w:r>
    </w:p>
    <w:p w:rsidR="002C3447" w:rsidRDefault="002C3447">
      <w:pPr>
        <w:pStyle w:val="ConsPlusNormal"/>
        <w:spacing w:before="220"/>
        <w:ind w:firstLine="540"/>
        <w:jc w:val="both"/>
      </w:pPr>
      <w:r>
        <w:t>2020 г. - 408401,6 тыс. рублей;</w:t>
      </w:r>
    </w:p>
    <w:p w:rsidR="002C3447" w:rsidRDefault="002C3447">
      <w:pPr>
        <w:pStyle w:val="ConsPlusNormal"/>
        <w:spacing w:before="220"/>
        <w:ind w:firstLine="540"/>
        <w:jc w:val="both"/>
      </w:pPr>
      <w:r>
        <w:t>итого: 2180230,7 тыс. руб.,</w:t>
      </w:r>
    </w:p>
    <w:p w:rsidR="002C3447" w:rsidRDefault="002C3447">
      <w:pPr>
        <w:pStyle w:val="ConsPlusNormal"/>
        <w:spacing w:before="220"/>
        <w:ind w:firstLine="540"/>
        <w:jc w:val="both"/>
      </w:pPr>
      <w:r>
        <w:lastRenderedPageBreak/>
        <w:t>за счет внебюджетных источников:</w:t>
      </w:r>
    </w:p>
    <w:p w:rsidR="002C3447" w:rsidRDefault="002C3447">
      <w:pPr>
        <w:pStyle w:val="ConsPlusNormal"/>
        <w:spacing w:before="220"/>
        <w:ind w:firstLine="540"/>
        <w:jc w:val="both"/>
      </w:pPr>
      <w:r>
        <w:t>2015 г. - 53150,0 тыс. рублей;</w:t>
      </w:r>
    </w:p>
    <w:p w:rsidR="002C3447" w:rsidRDefault="002C3447">
      <w:pPr>
        <w:pStyle w:val="ConsPlusNormal"/>
        <w:spacing w:before="220"/>
        <w:ind w:firstLine="540"/>
        <w:jc w:val="both"/>
      </w:pPr>
      <w:r>
        <w:t>2016 г. - 54795,2 тыс. рублей;</w:t>
      </w:r>
    </w:p>
    <w:p w:rsidR="002C3447" w:rsidRDefault="002C3447">
      <w:pPr>
        <w:pStyle w:val="ConsPlusNormal"/>
        <w:spacing w:before="220"/>
        <w:ind w:firstLine="540"/>
        <w:jc w:val="both"/>
      </w:pPr>
      <w:r>
        <w:t>2017 г. - 56486,1 тыс. рублей;</w:t>
      </w:r>
    </w:p>
    <w:p w:rsidR="002C3447" w:rsidRDefault="002C3447">
      <w:pPr>
        <w:pStyle w:val="ConsPlusNormal"/>
        <w:spacing w:before="220"/>
        <w:ind w:firstLine="540"/>
        <w:jc w:val="both"/>
      </w:pPr>
      <w:r>
        <w:t>2018 г. - 58224,3 тыс. рублей;</w:t>
      </w:r>
    </w:p>
    <w:p w:rsidR="002C3447" w:rsidRDefault="002C3447">
      <w:pPr>
        <w:pStyle w:val="ConsPlusNormal"/>
        <w:spacing w:before="220"/>
        <w:ind w:firstLine="540"/>
        <w:jc w:val="both"/>
      </w:pPr>
      <w:r>
        <w:t>2019 г. - 60010,3 тыс. рублей;</w:t>
      </w:r>
    </w:p>
    <w:p w:rsidR="002C3447" w:rsidRDefault="002C3447">
      <w:pPr>
        <w:pStyle w:val="ConsPlusNormal"/>
        <w:spacing w:before="220"/>
        <w:ind w:firstLine="540"/>
        <w:jc w:val="both"/>
      </w:pPr>
      <w:r>
        <w:t>2020 г. - 61847,5 тыс. рублей;</w:t>
      </w:r>
    </w:p>
    <w:p w:rsidR="002C3447" w:rsidRDefault="002C3447">
      <w:pPr>
        <w:pStyle w:val="ConsPlusNormal"/>
        <w:spacing w:before="220"/>
        <w:ind w:firstLine="540"/>
        <w:jc w:val="both"/>
      </w:pPr>
      <w:r>
        <w:t>итого: 344513,4 тыс. руб.</w:t>
      </w:r>
    </w:p>
    <w:p w:rsidR="002C3447" w:rsidRDefault="002C3447">
      <w:pPr>
        <w:pStyle w:val="ConsPlusNormal"/>
        <w:spacing w:before="220"/>
        <w:ind w:firstLine="540"/>
        <w:jc w:val="both"/>
      </w:pPr>
      <w:r>
        <w:t>Объем ресурсного обеспечения реализации подпрограмм по годам составит:</w:t>
      </w:r>
    </w:p>
    <w:p w:rsidR="002C3447" w:rsidRDefault="002C3447">
      <w:pPr>
        <w:pStyle w:val="ConsPlusNormal"/>
        <w:spacing w:before="220"/>
        <w:ind w:firstLine="540"/>
        <w:jc w:val="both"/>
      </w:pPr>
      <w:r>
        <w:t>подпрограмма "Развитие телерадиовещания в Республике Дагестан":</w:t>
      </w:r>
    </w:p>
    <w:p w:rsidR="002C3447" w:rsidRDefault="002C3447">
      <w:pPr>
        <w:pStyle w:val="ConsPlusNormal"/>
        <w:spacing w:before="220"/>
        <w:ind w:firstLine="540"/>
        <w:jc w:val="both"/>
      </w:pPr>
      <w:r>
        <w:t>2015 г. - 80888,9 тыс. рублей;</w:t>
      </w:r>
    </w:p>
    <w:p w:rsidR="002C3447" w:rsidRDefault="002C3447">
      <w:pPr>
        <w:pStyle w:val="ConsPlusNormal"/>
        <w:spacing w:before="220"/>
        <w:ind w:firstLine="540"/>
        <w:jc w:val="both"/>
      </w:pPr>
      <w:r>
        <w:t>2016 г. - 78029,4 тыс. рублей;</w:t>
      </w:r>
    </w:p>
    <w:p w:rsidR="002C3447" w:rsidRDefault="002C3447">
      <w:pPr>
        <w:pStyle w:val="ConsPlusNormal"/>
        <w:spacing w:before="220"/>
        <w:ind w:firstLine="540"/>
        <w:jc w:val="both"/>
      </w:pPr>
      <w:r>
        <w:t>2017 г. - 83658,3 тыс. рублей;</w:t>
      </w:r>
    </w:p>
    <w:p w:rsidR="002C3447" w:rsidRDefault="002C3447">
      <w:pPr>
        <w:pStyle w:val="ConsPlusNormal"/>
        <w:spacing w:before="220"/>
        <w:ind w:firstLine="540"/>
        <w:jc w:val="both"/>
      </w:pPr>
      <w:r>
        <w:t>2018 г. - 88603,9 тыс. рублей;</w:t>
      </w:r>
    </w:p>
    <w:p w:rsidR="002C3447" w:rsidRDefault="002C3447">
      <w:pPr>
        <w:pStyle w:val="ConsPlusNormal"/>
        <w:spacing w:before="220"/>
        <w:ind w:firstLine="540"/>
        <w:jc w:val="both"/>
      </w:pPr>
      <w:r>
        <w:t>2019 г. - 93848,4 тыс. рублей;</w:t>
      </w:r>
    </w:p>
    <w:p w:rsidR="002C3447" w:rsidRDefault="002C3447">
      <w:pPr>
        <w:pStyle w:val="ConsPlusNormal"/>
        <w:spacing w:before="220"/>
        <w:ind w:firstLine="540"/>
        <w:jc w:val="both"/>
      </w:pPr>
      <w:r>
        <w:t>2020 г. - 99397,3 тыс. рублей;</w:t>
      </w:r>
    </w:p>
    <w:p w:rsidR="002C3447" w:rsidRDefault="002C3447">
      <w:pPr>
        <w:pStyle w:val="ConsPlusNormal"/>
        <w:spacing w:before="220"/>
        <w:ind w:firstLine="540"/>
        <w:jc w:val="both"/>
      </w:pPr>
      <w:r>
        <w:t>итого: 524426,2 тыс. руб.,</w:t>
      </w:r>
    </w:p>
    <w:p w:rsidR="002C3447" w:rsidRDefault="002C3447">
      <w:pPr>
        <w:pStyle w:val="ConsPlusNormal"/>
        <w:spacing w:before="220"/>
        <w:ind w:firstLine="540"/>
        <w:jc w:val="both"/>
      </w:pPr>
      <w:r>
        <w:t>в том числе:</w:t>
      </w:r>
    </w:p>
    <w:p w:rsidR="002C3447" w:rsidRDefault="002C3447">
      <w:pPr>
        <w:pStyle w:val="ConsPlusNormal"/>
        <w:spacing w:before="220"/>
        <w:ind w:firstLine="540"/>
        <w:jc w:val="both"/>
      </w:pPr>
      <w:r>
        <w:t>за счет республиканского бюджета Республики Дагестан:</w:t>
      </w:r>
    </w:p>
    <w:p w:rsidR="002C3447" w:rsidRDefault="002C3447">
      <w:pPr>
        <w:pStyle w:val="ConsPlusNormal"/>
        <w:spacing w:before="220"/>
        <w:ind w:firstLine="540"/>
        <w:jc w:val="both"/>
      </w:pPr>
      <w:r>
        <w:t>2015 г. - 78718,9 тыс. рублей;</w:t>
      </w:r>
    </w:p>
    <w:p w:rsidR="002C3447" w:rsidRDefault="002C3447">
      <w:pPr>
        <w:pStyle w:val="ConsPlusNormal"/>
        <w:spacing w:before="220"/>
        <w:ind w:firstLine="540"/>
        <w:jc w:val="both"/>
      </w:pPr>
      <w:r>
        <w:t>2016 г. - 75799,4 тыс. рублей;</w:t>
      </w:r>
    </w:p>
    <w:p w:rsidR="002C3447" w:rsidRDefault="002C3447">
      <w:pPr>
        <w:pStyle w:val="ConsPlusNormal"/>
        <w:spacing w:before="220"/>
        <w:ind w:firstLine="540"/>
        <w:jc w:val="both"/>
      </w:pPr>
      <w:r>
        <w:t>2017 г. - 81366,5 тыс. рублей;</w:t>
      </w:r>
    </w:p>
    <w:p w:rsidR="002C3447" w:rsidRDefault="002C3447">
      <w:pPr>
        <w:pStyle w:val="ConsPlusNormal"/>
        <w:spacing w:before="220"/>
        <w:ind w:firstLine="540"/>
        <w:jc w:val="both"/>
      </w:pPr>
      <w:r>
        <w:t>2018 г. - 86248,5 тыс. рублей;</w:t>
      </w:r>
    </w:p>
    <w:p w:rsidR="002C3447" w:rsidRDefault="002C3447">
      <w:pPr>
        <w:pStyle w:val="ConsPlusNormal"/>
        <w:spacing w:before="220"/>
        <w:ind w:firstLine="540"/>
        <w:jc w:val="both"/>
      </w:pPr>
      <w:r>
        <w:t>2019 г. - 91427,4 тыс. рублей;</w:t>
      </w:r>
    </w:p>
    <w:p w:rsidR="002C3447" w:rsidRDefault="002C3447">
      <w:pPr>
        <w:pStyle w:val="ConsPlusNormal"/>
        <w:spacing w:before="220"/>
        <w:ind w:firstLine="540"/>
        <w:jc w:val="both"/>
      </w:pPr>
      <w:r>
        <w:t>2020 г. - 96908,8 тыс. рублей;</w:t>
      </w:r>
    </w:p>
    <w:p w:rsidR="002C3447" w:rsidRDefault="002C3447">
      <w:pPr>
        <w:pStyle w:val="ConsPlusNormal"/>
        <w:spacing w:before="220"/>
        <w:ind w:firstLine="540"/>
        <w:jc w:val="both"/>
      </w:pPr>
      <w:r>
        <w:t>итого: 510469,5 тыс. руб.,</w:t>
      </w:r>
    </w:p>
    <w:p w:rsidR="002C3447" w:rsidRDefault="002C3447">
      <w:pPr>
        <w:pStyle w:val="ConsPlusNormal"/>
        <w:spacing w:before="220"/>
        <w:ind w:firstLine="540"/>
        <w:jc w:val="both"/>
      </w:pPr>
      <w:r>
        <w:t>за счет внебюджетных источников:</w:t>
      </w:r>
    </w:p>
    <w:p w:rsidR="002C3447" w:rsidRDefault="002C3447">
      <w:pPr>
        <w:pStyle w:val="ConsPlusNormal"/>
        <w:spacing w:before="220"/>
        <w:ind w:firstLine="540"/>
        <w:jc w:val="both"/>
      </w:pPr>
      <w:r>
        <w:t>2015 г. - 2170,0 тыс. рублей;</w:t>
      </w:r>
    </w:p>
    <w:p w:rsidR="002C3447" w:rsidRDefault="002C3447">
      <w:pPr>
        <w:pStyle w:val="ConsPlusNormal"/>
        <w:spacing w:before="220"/>
        <w:ind w:firstLine="540"/>
        <w:jc w:val="both"/>
      </w:pPr>
      <w:r>
        <w:t>2016 г. - 2230,0 тыс. рублей;</w:t>
      </w:r>
    </w:p>
    <w:p w:rsidR="002C3447" w:rsidRDefault="002C3447">
      <w:pPr>
        <w:pStyle w:val="ConsPlusNormal"/>
        <w:spacing w:before="220"/>
        <w:ind w:firstLine="540"/>
        <w:jc w:val="both"/>
      </w:pPr>
      <w:r>
        <w:t>2017 г. - 2291,8 тыс. рублей;</w:t>
      </w:r>
    </w:p>
    <w:p w:rsidR="002C3447" w:rsidRDefault="002C3447">
      <w:pPr>
        <w:pStyle w:val="ConsPlusNormal"/>
        <w:spacing w:before="220"/>
        <w:ind w:firstLine="540"/>
        <w:jc w:val="both"/>
      </w:pPr>
      <w:r>
        <w:lastRenderedPageBreak/>
        <w:t>2018 г. - 2355,4 тыс. рублей;</w:t>
      </w:r>
    </w:p>
    <w:p w:rsidR="002C3447" w:rsidRDefault="002C3447">
      <w:pPr>
        <w:pStyle w:val="ConsPlusNormal"/>
        <w:spacing w:before="220"/>
        <w:ind w:firstLine="540"/>
        <w:jc w:val="both"/>
      </w:pPr>
      <w:r>
        <w:t>2019 г. - 2421,0 тыс. рублей;</w:t>
      </w:r>
    </w:p>
    <w:p w:rsidR="002C3447" w:rsidRDefault="002C3447">
      <w:pPr>
        <w:pStyle w:val="ConsPlusNormal"/>
        <w:spacing w:before="220"/>
        <w:ind w:firstLine="540"/>
        <w:jc w:val="both"/>
      </w:pPr>
      <w:r>
        <w:t>2020 г. - 2488,5 тыс. рублей;</w:t>
      </w:r>
    </w:p>
    <w:p w:rsidR="002C3447" w:rsidRDefault="002C3447">
      <w:pPr>
        <w:pStyle w:val="ConsPlusNormal"/>
        <w:spacing w:before="220"/>
        <w:ind w:firstLine="540"/>
        <w:jc w:val="both"/>
      </w:pPr>
      <w:r>
        <w:t>итого: 13956,7 тыс. руб.;</w:t>
      </w:r>
    </w:p>
    <w:p w:rsidR="002C3447" w:rsidRDefault="002C3447">
      <w:pPr>
        <w:pStyle w:val="ConsPlusNormal"/>
        <w:spacing w:before="220"/>
        <w:ind w:firstLine="540"/>
        <w:jc w:val="both"/>
      </w:pPr>
      <w:r>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p w:rsidR="002C3447" w:rsidRDefault="002C3447">
      <w:pPr>
        <w:pStyle w:val="ConsPlusNormal"/>
        <w:spacing w:before="220"/>
        <w:ind w:firstLine="540"/>
        <w:jc w:val="both"/>
      </w:pPr>
      <w:r>
        <w:t>2015 г. - 316226,6 тыс. рублей;</w:t>
      </w:r>
    </w:p>
    <w:p w:rsidR="002C3447" w:rsidRDefault="002C3447">
      <w:pPr>
        <w:pStyle w:val="ConsPlusNormal"/>
        <w:spacing w:before="220"/>
        <w:ind w:firstLine="540"/>
        <w:jc w:val="both"/>
      </w:pPr>
      <w:r>
        <w:t>2016 г. - 312962,9 тыс. рублей;</w:t>
      </w:r>
    </w:p>
    <w:p w:rsidR="002C3447" w:rsidRDefault="002C3447">
      <w:pPr>
        <w:pStyle w:val="ConsPlusNormal"/>
        <w:spacing w:before="220"/>
        <w:ind w:firstLine="540"/>
        <w:jc w:val="both"/>
      </w:pPr>
      <w:r>
        <w:t>2017 г. - 315729,7 тыс. рублей;</w:t>
      </w:r>
    </w:p>
    <w:p w:rsidR="002C3447" w:rsidRDefault="002C3447">
      <w:pPr>
        <w:pStyle w:val="ConsPlusNormal"/>
        <w:spacing w:before="220"/>
        <w:ind w:firstLine="540"/>
        <w:jc w:val="both"/>
      </w:pPr>
      <w:r>
        <w:t>2018 г. - 333096,4 тыс. рублей;</w:t>
      </w:r>
    </w:p>
    <w:p w:rsidR="002C3447" w:rsidRDefault="002C3447">
      <w:pPr>
        <w:pStyle w:val="ConsPlusNormal"/>
        <w:spacing w:before="220"/>
        <w:ind w:firstLine="540"/>
        <w:jc w:val="both"/>
      </w:pPr>
      <w:r>
        <w:t>2019 г. - 351450,5 тыс. рублей;</w:t>
      </w:r>
    </w:p>
    <w:p w:rsidR="002C3447" w:rsidRDefault="002C3447">
      <w:pPr>
        <w:pStyle w:val="ConsPlusNormal"/>
        <w:spacing w:before="220"/>
        <w:ind w:firstLine="540"/>
        <w:jc w:val="both"/>
      </w:pPr>
      <w:r>
        <w:t>2020 г. - 370851,8 тыс. рублей;</w:t>
      </w:r>
    </w:p>
    <w:p w:rsidR="002C3447" w:rsidRDefault="002C3447">
      <w:pPr>
        <w:pStyle w:val="ConsPlusNormal"/>
        <w:spacing w:before="220"/>
        <w:ind w:firstLine="540"/>
        <w:jc w:val="both"/>
      </w:pPr>
      <w:r>
        <w:t>итого: 2000317,9 тыс. руб.,</w:t>
      </w:r>
    </w:p>
    <w:p w:rsidR="002C3447" w:rsidRDefault="002C3447">
      <w:pPr>
        <w:pStyle w:val="ConsPlusNormal"/>
        <w:spacing w:before="220"/>
        <w:ind w:firstLine="540"/>
        <w:jc w:val="both"/>
      </w:pPr>
      <w:r>
        <w:t>в том числе:</w:t>
      </w:r>
    </w:p>
    <w:p w:rsidR="002C3447" w:rsidRDefault="002C3447">
      <w:pPr>
        <w:pStyle w:val="ConsPlusNormal"/>
        <w:spacing w:before="220"/>
        <w:ind w:firstLine="540"/>
        <w:jc w:val="both"/>
      </w:pPr>
      <w:r>
        <w:t>за счет республиканского бюджета Республики Дагестан:</w:t>
      </w:r>
    </w:p>
    <w:p w:rsidR="002C3447" w:rsidRDefault="002C3447">
      <w:pPr>
        <w:pStyle w:val="ConsPlusNormal"/>
        <w:spacing w:before="220"/>
        <w:ind w:firstLine="540"/>
        <w:jc w:val="both"/>
      </w:pPr>
      <w:r>
        <w:t>2015 г. - 265246,6 тыс. рублей;</w:t>
      </w:r>
    </w:p>
    <w:p w:rsidR="002C3447" w:rsidRDefault="002C3447">
      <w:pPr>
        <w:pStyle w:val="ConsPlusNormal"/>
        <w:spacing w:before="220"/>
        <w:ind w:firstLine="540"/>
        <w:jc w:val="both"/>
      </w:pPr>
      <w:r>
        <w:t>2016 г. - 260397,7 тыс. рублей;</w:t>
      </w:r>
    </w:p>
    <w:p w:rsidR="002C3447" w:rsidRDefault="002C3447">
      <w:pPr>
        <w:pStyle w:val="ConsPlusNormal"/>
        <w:spacing w:before="220"/>
        <w:ind w:firstLine="540"/>
        <w:jc w:val="both"/>
      </w:pPr>
      <w:r>
        <w:t>2017 г. - 261535,4 тыс. рублей;</w:t>
      </w:r>
    </w:p>
    <w:p w:rsidR="002C3447" w:rsidRDefault="002C3447">
      <w:pPr>
        <w:pStyle w:val="ConsPlusNormal"/>
        <w:spacing w:before="220"/>
        <w:ind w:firstLine="540"/>
        <w:jc w:val="both"/>
      </w:pPr>
      <w:r>
        <w:t>2018 г. - 277227,5 тыс. рублей;</w:t>
      </w:r>
    </w:p>
    <w:p w:rsidR="002C3447" w:rsidRDefault="002C3447">
      <w:pPr>
        <w:pStyle w:val="ConsPlusNormal"/>
        <w:spacing w:before="220"/>
        <w:ind w:firstLine="540"/>
        <w:jc w:val="both"/>
      </w:pPr>
      <w:r>
        <w:t>2019 г. - 293861,2 тыс. рублей;</w:t>
      </w:r>
    </w:p>
    <w:p w:rsidR="002C3447" w:rsidRDefault="002C3447">
      <w:pPr>
        <w:pStyle w:val="ConsPlusNormal"/>
        <w:spacing w:before="220"/>
        <w:ind w:firstLine="540"/>
        <w:jc w:val="both"/>
      </w:pPr>
      <w:r>
        <w:t>2020 г. - 311492,8 тыс. рублей;</w:t>
      </w:r>
    </w:p>
    <w:p w:rsidR="002C3447" w:rsidRDefault="002C3447">
      <w:pPr>
        <w:pStyle w:val="ConsPlusNormal"/>
        <w:spacing w:before="220"/>
        <w:ind w:firstLine="540"/>
        <w:jc w:val="both"/>
      </w:pPr>
      <w:r>
        <w:t>итого: 1669761,2 тыс. руб.,</w:t>
      </w:r>
    </w:p>
    <w:p w:rsidR="002C3447" w:rsidRDefault="002C3447">
      <w:pPr>
        <w:pStyle w:val="ConsPlusNormal"/>
        <w:spacing w:before="220"/>
        <w:ind w:firstLine="540"/>
        <w:jc w:val="both"/>
      </w:pPr>
      <w:r>
        <w:t>за счет внебюджетных источников:</w:t>
      </w:r>
    </w:p>
    <w:p w:rsidR="002C3447" w:rsidRDefault="002C3447">
      <w:pPr>
        <w:pStyle w:val="ConsPlusNormal"/>
        <w:spacing w:before="220"/>
        <w:ind w:firstLine="540"/>
        <w:jc w:val="both"/>
      </w:pPr>
      <w:r>
        <w:t>2015 г. - 50980,0 тыс. рублей;</w:t>
      </w:r>
    </w:p>
    <w:p w:rsidR="002C3447" w:rsidRDefault="002C3447">
      <w:pPr>
        <w:pStyle w:val="ConsPlusNormal"/>
        <w:spacing w:before="220"/>
        <w:ind w:firstLine="540"/>
        <w:jc w:val="both"/>
      </w:pPr>
      <w:r>
        <w:t>2016 г. - 52565,2 тыс. рублей;</w:t>
      </w:r>
    </w:p>
    <w:p w:rsidR="002C3447" w:rsidRDefault="002C3447">
      <w:pPr>
        <w:pStyle w:val="ConsPlusNormal"/>
        <w:spacing w:before="220"/>
        <w:ind w:firstLine="540"/>
        <w:jc w:val="both"/>
      </w:pPr>
      <w:r>
        <w:t>2017 г. - 54194,3 тыс. рублей;</w:t>
      </w:r>
    </w:p>
    <w:p w:rsidR="002C3447" w:rsidRDefault="002C3447">
      <w:pPr>
        <w:pStyle w:val="ConsPlusNormal"/>
        <w:spacing w:before="220"/>
        <w:ind w:firstLine="540"/>
        <w:jc w:val="both"/>
      </w:pPr>
      <w:r>
        <w:t>2018 г. - 55868,9 тыс. рублей;</w:t>
      </w:r>
    </w:p>
    <w:p w:rsidR="002C3447" w:rsidRDefault="002C3447">
      <w:pPr>
        <w:pStyle w:val="ConsPlusNormal"/>
        <w:spacing w:before="220"/>
        <w:ind w:firstLine="540"/>
        <w:jc w:val="both"/>
      </w:pPr>
      <w:r>
        <w:t>2019 г. - 57589,3 тыс. рублей;</w:t>
      </w:r>
    </w:p>
    <w:p w:rsidR="002C3447" w:rsidRDefault="002C3447">
      <w:pPr>
        <w:pStyle w:val="ConsPlusNormal"/>
        <w:spacing w:before="220"/>
        <w:ind w:firstLine="540"/>
        <w:jc w:val="both"/>
      </w:pPr>
      <w:r>
        <w:t>2020 г. - 59359,0 тыс. рублей;</w:t>
      </w:r>
    </w:p>
    <w:p w:rsidR="002C3447" w:rsidRDefault="002C3447">
      <w:pPr>
        <w:pStyle w:val="ConsPlusNormal"/>
        <w:spacing w:before="220"/>
        <w:ind w:firstLine="540"/>
        <w:jc w:val="both"/>
      </w:pPr>
      <w:r>
        <w:t>итого: 330556,7 тыс. рублей.</w:t>
      </w:r>
    </w:p>
    <w:p w:rsidR="002C3447" w:rsidRDefault="002C3447">
      <w:pPr>
        <w:pStyle w:val="ConsPlusNormal"/>
        <w:spacing w:before="220"/>
        <w:ind w:firstLine="540"/>
        <w:jc w:val="both"/>
      </w:pPr>
      <w:r>
        <w:lastRenderedPageBreak/>
        <w:t>В ходе реализации Программы отдельные мероприятия, объемы и источники финансирования могут подлежать корректировке на основе анализа полученных результатов и реальных возможностей республиканского бюджета Республики Дагестан.</w:t>
      </w:r>
    </w:p>
    <w:p w:rsidR="002C3447" w:rsidRDefault="002C3447">
      <w:pPr>
        <w:pStyle w:val="ConsPlusNormal"/>
        <w:jc w:val="both"/>
      </w:pPr>
    </w:p>
    <w:p w:rsidR="002C3447" w:rsidRDefault="002C3447">
      <w:pPr>
        <w:pStyle w:val="ConsPlusNormal"/>
        <w:jc w:val="center"/>
        <w:outlineLvl w:val="1"/>
      </w:pPr>
      <w:r>
        <w:t>VI. Описание мер государственного регулирования,</w:t>
      </w:r>
    </w:p>
    <w:p w:rsidR="002C3447" w:rsidRDefault="002C3447">
      <w:pPr>
        <w:pStyle w:val="ConsPlusNormal"/>
        <w:jc w:val="center"/>
      </w:pPr>
      <w:r>
        <w:t>направленных на достижение целей</w:t>
      </w:r>
    </w:p>
    <w:p w:rsidR="002C3447" w:rsidRDefault="002C3447">
      <w:pPr>
        <w:pStyle w:val="ConsPlusNormal"/>
        <w:jc w:val="center"/>
      </w:pPr>
      <w:r>
        <w:t>и конечных результатов Программы</w:t>
      </w:r>
    </w:p>
    <w:p w:rsidR="002C3447" w:rsidRDefault="002C3447">
      <w:pPr>
        <w:pStyle w:val="ConsPlusNormal"/>
        <w:jc w:val="both"/>
      </w:pPr>
    </w:p>
    <w:p w:rsidR="002C3447" w:rsidRDefault="002C3447">
      <w:pPr>
        <w:pStyle w:val="ConsPlusNormal"/>
        <w:ind w:firstLine="540"/>
        <w:jc w:val="both"/>
      </w:pPr>
      <w:r>
        <w:t>Необходимым условием реализации Программы в предусмотренные сроки является своевременное финансирование деятельности республиканских СМИ, создание переходящего запаса печатных сортов бумаги, постоянное обновление парка технологического оборудования учреждений СМИ, наличие квалифицированных кадров.</w:t>
      </w:r>
    </w:p>
    <w:p w:rsidR="002C3447" w:rsidRDefault="002C3447">
      <w:pPr>
        <w:pStyle w:val="ConsPlusNormal"/>
        <w:spacing w:before="220"/>
        <w:ind w:firstLine="540"/>
        <w:jc w:val="both"/>
      </w:pPr>
      <w:r>
        <w:t>Указанные условия носят локальный характер и могут быть обеспечены в процессе принятия управленческих решений.</w:t>
      </w:r>
    </w:p>
    <w:p w:rsidR="002C3447" w:rsidRDefault="002C3447">
      <w:pPr>
        <w:pStyle w:val="ConsPlusNormal"/>
        <w:spacing w:before="220"/>
        <w:ind w:firstLine="540"/>
        <w:jc w:val="both"/>
      </w:pPr>
      <w:r>
        <w:t>Министерство печати и информации Республики Дагестан как ответственный исполнитель Программы принимает решение о внесении изменений в перечни и состав мероприятий, сроки их реализации, а также в объемы бюджетных ассигнований на реализацию мероприятий в пределах утвержденных лимитов бюджетных ассигнований, предусмотренных планом реализации Программы на соответствующий год.</w:t>
      </w:r>
    </w:p>
    <w:p w:rsidR="002C3447" w:rsidRDefault="002C3447">
      <w:pPr>
        <w:pStyle w:val="ConsPlusNormal"/>
        <w:spacing w:before="220"/>
        <w:ind w:firstLine="540"/>
        <w:jc w:val="both"/>
      </w:pPr>
      <w:r>
        <w:t>В случае принятия решения о внесении изменений в план реализации Программы Министерство печати и информации Республики Дагестан в десятидневный срок уведомляет об этом Министерство экономики и территориального развития Республики Дагестан и Министерство финансов Республики Дагестан.</w:t>
      </w:r>
    </w:p>
    <w:p w:rsidR="002C3447" w:rsidRDefault="002C3447">
      <w:pPr>
        <w:pStyle w:val="ConsPlusNormal"/>
        <w:jc w:val="both"/>
      </w:pPr>
    </w:p>
    <w:p w:rsidR="002C3447" w:rsidRDefault="002C3447">
      <w:pPr>
        <w:pStyle w:val="ConsPlusNormal"/>
        <w:jc w:val="center"/>
        <w:outlineLvl w:val="1"/>
      </w:pPr>
      <w:r>
        <w:t>VII. Перечень программных мероприятий</w:t>
      </w:r>
    </w:p>
    <w:p w:rsidR="002C3447" w:rsidRDefault="002C3447">
      <w:pPr>
        <w:pStyle w:val="ConsPlusNormal"/>
        <w:jc w:val="both"/>
      </w:pPr>
    </w:p>
    <w:p w:rsidR="002C3447" w:rsidRDefault="002C3447">
      <w:pPr>
        <w:pStyle w:val="ConsPlusNormal"/>
        <w:ind w:firstLine="540"/>
        <w:jc w:val="both"/>
      </w:pPr>
      <w:r>
        <w:t>Основные мероприятия Программы определены исходя из необходимости достижения ее цели и задач и сгруппированы по подпрограммам.</w:t>
      </w:r>
    </w:p>
    <w:p w:rsidR="002C3447" w:rsidRDefault="002C3447">
      <w:pPr>
        <w:pStyle w:val="ConsPlusNormal"/>
        <w:spacing w:before="220"/>
        <w:ind w:firstLine="540"/>
        <w:jc w:val="both"/>
      </w:pPr>
      <w:r>
        <w:t>Подпрограммой "Развитие телерадиовещания в Республике Дагестан" предусматривается реализация следующих основных мероприятий:</w:t>
      </w:r>
    </w:p>
    <w:p w:rsidR="002C3447" w:rsidRDefault="002C3447">
      <w:pPr>
        <w:pStyle w:val="ConsPlusNormal"/>
        <w:spacing w:before="220"/>
        <w:ind w:firstLine="540"/>
        <w:jc w:val="both"/>
      </w:pPr>
      <w:r>
        <w:t>сбор, обработка, выпуск и распространение теле- и радиоинформации о деятельности органов государственной власти Республики Дагестан, а также информации по социально значимым темам;</w:t>
      </w:r>
    </w:p>
    <w:p w:rsidR="002C3447" w:rsidRDefault="002C3447">
      <w:pPr>
        <w:pStyle w:val="ConsPlusNormal"/>
        <w:spacing w:before="220"/>
        <w:ind w:firstLine="540"/>
        <w:jc w:val="both"/>
      </w:pPr>
      <w:r>
        <w:t>укрепление материально-технической базы ГБУ РД "Республиканская государственная вещательная компания "Дагестан";</w:t>
      </w:r>
    </w:p>
    <w:p w:rsidR="002C3447" w:rsidRDefault="002C3447">
      <w:pPr>
        <w:pStyle w:val="ConsPlusNormal"/>
        <w:spacing w:before="220"/>
        <w:ind w:firstLine="540"/>
        <w:jc w:val="both"/>
      </w:pPr>
      <w:r>
        <w:t>проведение мероприятий, направленных на повышение профессионального уровня специалистов ГБУ РД "Республиканская государственная вещательная компания "Дагестан".</w:t>
      </w:r>
    </w:p>
    <w:p w:rsidR="002C3447" w:rsidRDefault="002C3447">
      <w:pPr>
        <w:pStyle w:val="ConsPlusNormal"/>
        <w:spacing w:before="220"/>
        <w:ind w:firstLine="540"/>
        <w:jc w:val="both"/>
      </w:pPr>
      <w:r>
        <w:t>Подпрограммой "Обеспечение населения информацией о деятельности органов государственной власти Республики Дагестан, а также информацией по социально значимым темам" предусматривается реализация следующих основных мероприятий:</w:t>
      </w:r>
    </w:p>
    <w:p w:rsidR="002C3447" w:rsidRDefault="002C3447">
      <w:pPr>
        <w:pStyle w:val="ConsPlusNormal"/>
        <w:spacing w:before="220"/>
        <w:ind w:firstLine="540"/>
        <w:jc w:val="both"/>
      </w:pPr>
      <w:r>
        <w:t>обеспечение информирования граждан об общественно-политических, социально-экономических и культурных событиях в Республике Дагестан, о деятельности органов государственной власти Республики Дагестан;</w:t>
      </w:r>
    </w:p>
    <w:p w:rsidR="002C3447" w:rsidRDefault="002C3447">
      <w:pPr>
        <w:pStyle w:val="ConsPlusNormal"/>
        <w:spacing w:before="220"/>
        <w:ind w:firstLine="540"/>
        <w:jc w:val="both"/>
      </w:pPr>
      <w:r>
        <w:t>укрепление материально-технической базы учреждений республиканских печатных СМИ;</w:t>
      </w:r>
    </w:p>
    <w:p w:rsidR="002C3447" w:rsidRDefault="002C3447">
      <w:pPr>
        <w:pStyle w:val="ConsPlusNormal"/>
        <w:spacing w:before="220"/>
        <w:ind w:firstLine="540"/>
        <w:jc w:val="both"/>
      </w:pPr>
      <w:r>
        <w:t xml:space="preserve">проведение мероприятий, направленных на повышение профессионального уровня </w:t>
      </w:r>
      <w:r>
        <w:lastRenderedPageBreak/>
        <w:t>работников республиканских печатных СМИ.</w:t>
      </w:r>
    </w:p>
    <w:p w:rsidR="002C3447" w:rsidRDefault="002C3447">
      <w:pPr>
        <w:pStyle w:val="ConsPlusNormal"/>
        <w:spacing w:before="220"/>
        <w:ind w:firstLine="540"/>
        <w:jc w:val="both"/>
      </w:pPr>
      <w:r>
        <w:t xml:space="preserve">Перечни основных мероприятий Программы (подпрограмм) приведены в </w:t>
      </w:r>
      <w:hyperlink w:anchor="P796" w:history="1">
        <w:r>
          <w:rPr>
            <w:color w:val="0000FF"/>
          </w:rPr>
          <w:t>приложении N 2</w:t>
        </w:r>
      </w:hyperlink>
      <w:r>
        <w:t xml:space="preserve"> к Программе.</w:t>
      </w:r>
    </w:p>
    <w:p w:rsidR="002C3447" w:rsidRDefault="002C3447">
      <w:pPr>
        <w:pStyle w:val="ConsPlusNormal"/>
        <w:jc w:val="both"/>
      </w:pPr>
    </w:p>
    <w:p w:rsidR="002C3447" w:rsidRDefault="002C3447">
      <w:pPr>
        <w:pStyle w:val="ConsPlusNormal"/>
        <w:jc w:val="center"/>
        <w:outlineLvl w:val="1"/>
      </w:pPr>
      <w:r>
        <w:t>VIII. Методика оценки эффективности выполнения Программы</w:t>
      </w:r>
    </w:p>
    <w:p w:rsidR="002C3447" w:rsidRDefault="002C3447">
      <w:pPr>
        <w:pStyle w:val="ConsPlusNormal"/>
        <w:jc w:val="both"/>
      </w:pPr>
    </w:p>
    <w:p w:rsidR="002C3447" w:rsidRDefault="002C3447">
      <w:pPr>
        <w:pStyle w:val="ConsPlusNormal"/>
        <w:ind w:firstLine="540"/>
        <w:jc w:val="both"/>
      </w:pPr>
      <w:r>
        <w:t>Настоящая методика определяет принципы обоснования результативности и эффективности мероприятий Программы.</w:t>
      </w:r>
    </w:p>
    <w:p w:rsidR="002C3447" w:rsidRDefault="002C3447">
      <w:pPr>
        <w:pStyle w:val="ConsPlusNormal"/>
        <w:spacing w:before="220"/>
        <w:ind w:firstLine="540"/>
        <w:jc w:val="both"/>
      </w:pPr>
      <w:r>
        <w:t>Обоснование результативности и эффективности мероприятий Программы должно удовлетворять требованиям к качеству и полноте информации по всем установленным показателям, характеризующим результативность и эффективность мероприятий Программы.</w:t>
      </w:r>
    </w:p>
    <w:p w:rsidR="002C3447" w:rsidRDefault="002C3447">
      <w:pPr>
        <w:pStyle w:val="ConsPlusNormal"/>
        <w:spacing w:before="220"/>
        <w:ind w:firstLine="540"/>
        <w:jc w:val="both"/>
      </w:pPr>
      <w:r>
        <w:t>Оценка эффективности реализации Программы осуществляется ежегодно на основе целевых показателей (индикаторов) Программы, что обеспечит мониторинг динамики изменений за оцениваемый период с целью уточнения степени эффективности реализации мероприятий.</w:t>
      </w:r>
    </w:p>
    <w:p w:rsidR="002C3447" w:rsidRDefault="002C3447">
      <w:pPr>
        <w:pStyle w:val="ConsPlusNormal"/>
        <w:spacing w:before="220"/>
        <w:ind w:firstLine="540"/>
        <w:jc w:val="both"/>
      </w:pPr>
      <w:r>
        <w:t>Оценка эффективности реализации Программы по каждому целевому показателю (индикатору) осуществляется путем сравнения достигнутого значения показателя (индикатора) с его целевым значением и определяется по формуле:</w:t>
      </w:r>
    </w:p>
    <w:p w:rsidR="002C3447" w:rsidRDefault="002C3447">
      <w:pPr>
        <w:pStyle w:val="ConsPlusNormal"/>
        <w:jc w:val="both"/>
      </w:pPr>
    </w:p>
    <w:p w:rsidR="002C3447" w:rsidRDefault="002C3447">
      <w:pPr>
        <w:pStyle w:val="ConsPlusNormal"/>
        <w:jc w:val="center"/>
      </w:pPr>
      <w:r>
        <w:t>Эп = Пф х 100 / Пн,</w:t>
      </w:r>
    </w:p>
    <w:p w:rsidR="002C3447" w:rsidRDefault="002C3447">
      <w:pPr>
        <w:pStyle w:val="ConsPlusNormal"/>
        <w:jc w:val="both"/>
      </w:pPr>
    </w:p>
    <w:p w:rsidR="002C3447" w:rsidRDefault="002C3447">
      <w:pPr>
        <w:pStyle w:val="ConsPlusNormal"/>
        <w:ind w:firstLine="540"/>
        <w:jc w:val="both"/>
      </w:pPr>
      <w:r>
        <w:t>где:</w:t>
      </w:r>
    </w:p>
    <w:p w:rsidR="002C3447" w:rsidRDefault="002C3447">
      <w:pPr>
        <w:pStyle w:val="ConsPlusNormal"/>
        <w:spacing w:before="220"/>
        <w:ind w:firstLine="540"/>
        <w:jc w:val="both"/>
      </w:pPr>
      <w:r>
        <w:t>Эп - эффективность реализации Программы по такому показателю (индикатору);</w:t>
      </w:r>
    </w:p>
    <w:p w:rsidR="002C3447" w:rsidRDefault="002C3447">
      <w:pPr>
        <w:pStyle w:val="ConsPlusNormal"/>
        <w:spacing w:before="220"/>
        <w:ind w:firstLine="540"/>
        <w:jc w:val="both"/>
      </w:pPr>
      <w:r>
        <w:t>Пф - фактически достигнутое значение показателя (индикатора);</w:t>
      </w:r>
    </w:p>
    <w:p w:rsidR="002C3447" w:rsidRDefault="002C3447">
      <w:pPr>
        <w:pStyle w:val="ConsPlusNormal"/>
        <w:spacing w:before="220"/>
        <w:ind w:firstLine="540"/>
        <w:jc w:val="both"/>
      </w:pPr>
      <w:r>
        <w:t>Пн - нормативное значение показателя (индикатора).</w:t>
      </w:r>
    </w:p>
    <w:p w:rsidR="002C3447" w:rsidRDefault="002C3447">
      <w:pPr>
        <w:pStyle w:val="ConsPlusNormal"/>
        <w:spacing w:before="220"/>
        <w:ind w:firstLine="540"/>
        <w:jc w:val="both"/>
      </w:pPr>
      <w:r>
        <w:t>Результативность определяется исходя из оценки эффективности реализации мероприятий Программы по каждому целевому показателю (индикатору) с учетом соответствия полученных результатов поставленной цели.</w:t>
      </w:r>
    </w:p>
    <w:p w:rsidR="002C3447" w:rsidRDefault="002C3447">
      <w:pPr>
        <w:pStyle w:val="ConsPlusNormal"/>
        <w:spacing w:before="220"/>
        <w:ind w:firstLine="540"/>
        <w:jc w:val="both"/>
      </w:pPr>
      <w:r>
        <w:t>Ежегодно ответственным исполнителем осуществляется оценка эффективности реализации Программы, и в срок до 1 марта года, следующего за отчетным, в Министерство экономики и территориального развития Республики Дагестан и Министерство финансов Республики Дагестан представляется годовой отчет о ходе реализации и оценке эффективности реализации Программы.</w:t>
      </w:r>
    </w:p>
    <w:p w:rsidR="002C3447" w:rsidRDefault="002C3447">
      <w:pPr>
        <w:pStyle w:val="ConsPlusNormal"/>
        <w:jc w:val="both"/>
      </w:pPr>
    </w:p>
    <w:p w:rsidR="002C3447" w:rsidRDefault="002C3447">
      <w:pPr>
        <w:pStyle w:val="ConsPlusNormal"/>
        <w:jc w:val="center"/>
        <w:outlineLvl w:val="1"/>
      </w:pPr>
      <w:bookmarkStart w:id="1" w:name="P317"/>
      <w:bookmarkEnd w:id="1"/>
      <w:r>
        <w:t>ПОДПРОГРАММА</w:t>
      </w:r>
    </w:p>
    <w:p w:rsidR="002C3447" w:rsidRDefault="002C3447">
      <w:pPr>
        <w:pStyle w:val="ConsPlusNormal"/>
        <w:jc w:val="center"/>
      </w:pPr>
      <w:r>
        <w:t>"РАЗВИТИЕ ТЕЛЕРАДИОВЕЩАНИЯ В РЕСПУБЛИКЕ ДАГЕСТАН"</w:t>
      </w:r>
    </w:p>
    <w:p w:rsidR="002C3447" w:rsidRDefault="002C3447">
      <w:pPr>
        <w:pStyle w:val="ConsPlusNormal"/>
        <w:jc w:val="both"/>
      </w:pPr>
    </w:p>
    <w:p w:rsidR="002C3447" w:rsidRDefault="002C3447">
      <w:pPr>
        <w:pStyle w:val="ConsPlusNormal"/>
        <w:jc w:val="center"/>
        <w:outlineLvl w:val="2"/>
      </w:pPr>
      <w:r>
        <w:t>ПАСПОРТ</w:t>
      </w:r>
    </w:p>
    <w:p w:rsidR="002C3447" w:rsidRDefault="002C344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515"/>
        <w:gridCol w:w="340"/>
        <w:gridCol w:w="4535"/>
      </w:tblGrid>
      <w:tr w:rsidR="002C3447">
        <w:tc>
          <w:tcPr>
            <w:tcW w:w="567" w:type="dxa"/>
            <w:tcBorders>
              <w:top w:val="nil"/>
              <w:left w:val="nil"/>
              <w:bottom w:val="nil"/>
              <w:right w:val="nil"/>
            </w:tcBorders>
          </w:tcPr>
          <w:p w:rsidR="002C3447" w:rsidRDefault="002C3447">
            <w:pPr>
              <w:pStyle w:val="ConsPlusNormal"/>
            </w:pPr>
          </w:p>
        </w:tc>
        <w:tc>
          <w:tcPr>
            <w:tcW w:w="3515" w:type="dxa"/>
            <w:tcBorders>
              <w:top w:val="nil"/>
              <w:left w:val="nil"/>
              <w:bottom w:val="nil"/>
              <w:right w:val="nil"/>
            </w:tcBorders>
          </w:tcPr>
          <w:p w:rsidR="002C3447" w:rsidRDefault="002C3447">
            <w:pPr>
              <w:pStyle w:val="ConsPlusNormal"/>
            </w:pPr>
            <w:r>
              <w:t>Ответственный исполнитель подпрограммы</w:t>
            </w:r>
          </w:p>
        </w:tc>
        <w:tc>
          <w:tcPr>
            <w:tcW w:w="340" w:type="dxa"/>
            <w:tcBorders>
              <w:top w:val="nil"/>
              <w:left w:val="nil"/>
              <w:bottom w:val="nil"/>
              <w:right w:val="nil"/>
            </w:tcBorders>
          </w:tcPr>
          <w:p w:rsidR="002C3447" w:rsidRDefault="002C3447">
            <w:pPr>
              <w:pStyle w:val="ConsPlusNormal"/>
              <w:jc w:val="center"/>
            </w:pPr>
            <w:r>
              <w:t>-</w:t>
            </w:r>
          </w:p>
        </w:tc>
        <w:tc>
          <w:tcPr>
            <w:tcW w:w="4535" w:type="dxa"/>
            <w:tcBorders>
              <w:top w:val="nil"/>
              <w:left w:val="nil"/>
              <w:bottom w:val="nil"/>
              <w:right w:val="nil"/>
            </w:tcBorders>
          </w:tcPr>
          <w:p w:rsidR="002C3447" w:rsidRDefault="002C3447">
            <w:pPr>
              <w:pStyle w:val="ConsPlusNormal"/>
            </w:pPr>
            <w:r>
              <w:t>Министерство печати и информации Республики Дагестан</w:t>
            </w:r>
          </w:p>
        </w:tc>
      </w:tr>
      <w:tr w:rsidR="002C3447">
        <w:tc>
          <w:tcPr>
            <w:tcW w:w="567" w:type="dxa"/>
            <w:tcBorders>
              <w:top w:val="nil"/>
              <w:left w:val="nil"/>
              <w:bottom w:val="nil"/>
              <w:right w:val="nil"/>
            </w:tcBorders>
          </w:tcPr>
          <w:p w:rsidR="002C3447" w:rsidRDefault="002C3447">
            <w:pPr>
              <w:pStyle w:val="ConsPlusNormal"/>
            </w:pPr>
          </w:p>
        </w:tc>
        <w:tc>
          <w:tcPr>
            <w:tcW w:w="3515" w:type="dxa"/>
            <w:tcBorders>
              <w:top w:val="nil"/>
              <w:left w:val="nil"/>
              <w:bottom w:val="nil"/>
              <w:right w:val="nil"/>
            </w:tcBorders>
          </w:tcPr>
          <w:p w:rsidR="002C3447" w:rsidRDefault="002C3447">
            <w:pPr>
              <w:pStyle w:val="ConsPlusNormal"/>
            </w:pPr>
            <w:r>
              <w:t>Цель подпрограммы</w:t>
            </w:r>
          </w:p>
        </w:tc>
        <w:tc>
          <w:tcPr>
            <w:tcW w:w="340" w:type="dxa"/>
            <w:tcBorders>
              <w:top w:val="nil"/>
              <w:left w:val="nil"/>
              <w:bottom w:val="nil"/>
              <w:right w:val="nil"/>
            </w:tcBorders>
          </w:tcPr>
          <w:p w:rsidR="002C3447" w:rsidRDefault="002C3447">
            <w:pPr>
              <w:pStyle w:val="ConsPlusNormal"/>
              <w:jc w:val="center"/>
            </w:pPr>
            <w:r>
              <w:t>-</w:t>
            </w:r>
          </w:p>
        </w:tc>
        <w:tc>
          <w:tcPr>
            <w:tcW w:w="4535" w:type="dxa"/>
            <w:tcBorders>
              <w:top w:val="nil"/>
              <w:left w:val="nil"/>
              <w:bottom w:val="nil"/>
              <w:right w:val="nil"/>
            </w:tcBorders>
          </w:tcPr>
          <w:p w:rsidR="002C3447" w:rsidRDefault="002C3447">
            <w:pPr>
              <w:pStyle w:val="ConsPlusNormal"/>
            </w:pPr>
            <w:r>
              <w:t>развитие инфраструктуры ГБУ РД "Республиканская государственная вещательная компания "Дагестан" для обеспечения конституционного права граждан на доступ к информации</w:t>
            </w:r>
          </w:p>
        </w:tc>
      </w:tr>
      <w:tr w:rsidR="002C3447">
        <w:tc>
          <w:tcPr>
            <w:tcW w:w="567" w:type="dxa"/>
            <w:tcBorders>
              <w:top w:val="nil"/>
              <w:left w:val="nil"/>
              <w:bottom w:val="nil"/>
              <w:right w:val="nil"/>
            </w:tcBorders>
          </w:tcPr>
          <w:p w:rsidR="002C3447" w:rsidRDefault="002C3447">
            <w:pPr>
              <w:pStyle w:val="ConsPlusNormal"/>
            </w:pPr>
          </w:p>
        </w:tc>
        <w:tc>
          <w:tcPr>
            <w:tcW w:w="3515" w:type="dxa"/>
            <w:tcBorders>
              <w:top w:val="nil"/>
              <w:left w:val="nil"/>
              <w:bottom w:val="nil"/>
              <w:right w:val="nil"/>
            </w:tcBorders>
          </w:tcPr>
          <w:p w:rsidR="002C3447" w:rsidRDefault="002C3447">
            <w:pPr>
              <w:pStyle w:val="ConsPlusNormal"/>
            </w:pPr>
            <w:r>
              <w:t>Задачи подпрограммы</w:t>
            </w:r>
          </w:p>
        </w:tc>
        <w:tc>
          <w:tcPr>
            <w:tcW w:w="340" w:type="dxa"/>
            <w:tcBorders>
              <w:top w:val="nil"/>
              <w:left w:val="nil"/>
              <w:bottom w:val="nil"/>
              <w:right w:val="nil"/>
            </w:tcBorders>
          </w:tcPr>
          <w:p w:rsidR="002C3447" w:rsidRDefault="002C3447">
            <w:pPr>
              <w:pStyle w:val="ConsPlusNormal"/>
              <w:jc w:val="center"/>
            </w:pPr>
            <w:r>
              <w:t>-</w:t>
            </w:r>
          </w:p>
        </w:tc>
        <w:tc>
          <w:tcPr>
            <w:tcW w:w="4535" w:type="dxa"/>
            <w:tcBorders>
              <w:top w:val="nil"/>
              <w:left w:val="nil"/>
              <w:bottom w:val="nil"/>
              <w:right w:val="nil"/>
            </w:tcBorders>
          </w:tcPr>
          <w:p w:rsidR="002C3447" w:rsidRDefault="002C3447">
            <w:pPr>
              <w:pStyle w:val="ConsPlusNormal"/>
            </w:pPr>
            <w:r>
              <w:t>сохранение информационного пространства массовых коммуникаций Республики Дагестан;</w:t>
            </w:r>
          </w:p>
          <w:p w:rsidR="002C3447" w:rsidRDefault="002C3447">
            <w:pPr>
              <w:pStyle w:val="ConsPlusNormal"/>
            </w:pPr>
            <w:r>
              <w:t>создание качественного информационного продукта и гарантированное доведение его до жителей республики;</w:t>
            </w:r>
          </w:p>
          <w:p w:rsidR="002C3447" w:rsidRDefault="002C3447">
            <w:pPr>
              <w:pStyle w:val="ConsPlusNormal"/>
            </w:pPr>
            <w:r>
              <w:t>оказание экономической поддержки ГБУ РД "Республиканская государственная вещательная компания "Дагестан" для обеспечения конституционного права граждан на доступ к информации;</w:t>
            </w:r>
          </w:p>
          <w:p w:rsidR="002C3447" w:rsidRDefault="002C3447">
            <w:pPr>
              <w:pStyle w:val="ConsPlusNormal"/>
            </w:pPr>
            <w:r>
              <w:t>организация теле- и радиовещания на всех языках народов Дагестана;</w:t>
            </w:r>
          </w:p>
          <w:p w:rsidR="002C3447" w:rsidRDefault="002C3447">
            <w:pPr>
              <w:pStyle w:val="ConsPlusNormal"/>
            </w:pPr>
            <w:r>
              <w:t>увеличение объема телеинформации об общественно-политической, социально-экономической и культурной жизни республики, деятельности органов государственной власти Республики Дагестан;</w:t>
            </w:r>
          </w:p>
          <w:p w:rsidR="002C3447" w:rsidRDefault="002C3447">
            <w:pPr>
              <w:pStyle w:val="ConsPlusNormal"/>
            </w:pPr>
            <w:r>
              <w:t>укрепление материально-технической базы ГБУ РД "Республиканская государственная вещательная компания "Дагестан";</w:t>
            </w:r>
          </w:p>
          <w:p w:rsidR="002C3447" w:rsidRDefault="002C3447">
            <w:pPr>
              <w:pStyle w:val="ConsPlusNormal"/>
            </w:pPr>
            <w:r>
              <w:t>увеличение количества мероприятий информационного и обучающего характера для сотрудников республиканских СМИ</w:t>
            </w:r>
          </w:p>
        </w:tc>
      </w:tr>
      <w:tr w:rsidR="002C3447">
        <w:tc>
          <w:tcPr>
            <w:tcW w:w="567" w:type="dxa"/>
            <w:tcBorders>
              <w:top w:val="nil"/>
              <w:left w:val="nil"/>
              <w:bottom w:val="nil"/>
              <w:right w:val="nil"/>
            </w:tcBorders>
          </w:tcPr>
          <w:p w:rsidR="002C3447" w:rsidRDefault="002C3447">
            <w:pPr>
              <w:pStyle w:val="ConsPlusNormal"/>
            </w:pPr>
          </w:p>
        </w:tc>
        <w:tc>
          <w:tcPr>
            <w:tcW w:w="3515" w:type="dxa"/>
            <w:tcBorders>
              <w:top w:val="nil"/>
              <w:left w:val="nil"/>
              <w:bottom w:val="nil"/>
              <w:right w:val="nil"/>
            </w:tcBorders>
          </w:tcPr>
          <w:p w:rsidR="002C3447" w:rsidRDefault="002C3447">
            <w:pPr>
              <w:pStyle w:val="ConsPlusNormal"/>
            </w:pPr>
            <w:r>
              <w:t>Сроки реализации подпрограммы</w:t>
            </w:r>
          </w:p>
        </w:tc>
        <w:tc>
          <w:tcPr>
            <w:tcW w:w="340" w:type="dxa"/>
            <w:tcBorders>
              <w:top w:val="nil"/>
              <w:left w:val="nil"/>
              <w:bottom w:val="nil"/>
              <w:right w:val="nil"/>
            </w:tcBorders>
          </w:tcPr>
          <w:p w:rsidR="002C3447" w:rsidRDefault="002C3447">
            <w:pPr>
              <w:pStyle w:val="ConsPlusNormal"/>
              <w:jc w:val="center"/>
            </w:pPr>
            <w:r>
              <w:t>-</w:t>
            </w:r>
          </w:p>
        </w:tc>
        <w:tc>
          <w:tcPr>
            <w:tcW w:w="4535" w:type="dxa"/>
            <w:tcBorders>
              <w:top w:val="nil"/>
              <w:left w:val="nil"/>
              <w:bottom w:val="nil"/>
              <w:right w:val="nil"/>
            </w:tcBorders>
          </w:tcPr>
          <w:p w:rsidR="002C3447" w:rsidRDefault="002C3447">
            <w:pPr>
              <w:pStyle w:val="ConsPlusNormal"/>
            </w:pPr>
            <w:r>
              <w:t>2015-2020 годы</w:t>
            </w:r>
          </w:p>
        </w:tc>
      </w:tr>
      <w:tr w:rsidR="002C3447">
        <w:tc>
          <w:tcPr>
            <w:tcW w:w="567" w:type="dxa"/>
            <w:tcBorders>
              <w:top w:val="nil"/>
              <w:left w:val="nil"/>
              <w:bottom w:val="nil"/>
              <w:right w:val="nil"/>
            </w:tcBorders>
          </w:tcPr>
          <w:p w:rsidR="002C3447" w:rsidRDefault="002C3447">
            <w:pPr>
              <w:pStyle w:val="ConsPlusNormal"/>
            </w:pPr>
          </w:p>
        </w:tc>
        <w:tc>
          <w:tcPr>
            <w:tcW w:w="3515" w:type="dxa"/>
            <w:tcBorders>
              <w:top w:val="nil"/>
              <w:left w:val="nil"/>
              <w:bottom w:val="nil"/>
              <w:right w:val="nil"/>
            </w:tcBorders>
          </w:tcPr>
          <w:p w:rsidR="002C3447" w:rsidRDefault="002C3447">
            <w:pPr>
              <w:pStyle w:val="ConsPlusNormal"/>
            </w:pPr>
            <w:r>
              <w:t>Целевые показатели (индикаторы) подпрограммы</w:t>
            </w:r>
          </w:p>
        </w:tc>
        <w:tc>
          <w:tcPr>
            <w:tcW w:w="340" w:type="dxa"/>
            <w:tcBorders>
              <w:top w:val="nil"/>
              <w:left w:val="nil"/>
              <w:bottom w:val="nil"/>
              <w:right w:val="nil"/>
            </w:tcBorders>
          </w:tcPr>
          <w:p w:rsidR="002C3447" w:rsidRDefault="002C3447">
            <w:pPr>
              <w:pStyle w:val="ConsPlusNormal"/>
              <w:jc w:val="center"/>
            </w:pPr>
            <w:r>
              <w:t>-</w:t>
            </w:r>
          </w:p>
        </w:tc>
        <w:tc>
          <w:tcPr>
            <w:tcW w:w="4535" w:type="dxa"/>
            <w:tcBorders>
              <w:top w:val="nil"/>
              <w:left w:val="nil"/>
              <w:bottom w:val="nil"/>
              <w:right w:val="nil"/>
            </w:tcBorders>
          </w:tcPr>
          <w:p w:rsidR="002C3447" w:rsidRDefault="002C3447">
            <w:pPr>
              <w:pStyle w:val="ConsPlusNormal"/>
            </w:pPr>
            <w:r>
              <w:t>увеличение количества выпусков телепрограмм, освещающих деятельность органов государственной власти Республики Дагестан;</w:t>
            </w:r>
          </w:p>
          <w:p w:rsidR="002C3447" w:rsidRDefault="002C3447">
            <w:pPr>
              <w:pStyle w:val="ConsPlusNormal"/>
            </w:pPr>
            <w:r>
              <w:t>увеличение количества выпусков радиопрограмм, освещающих деятельность органов государственной власти Республики Дагестан;</w:t>
            </w:r>
          </w:p>
          <w:p w:rsidR="002C3447" w:rsidRDefault="002C3447">
            <w:pPr>
              <w:pStyle w:val="ConsPlusNormal"/>
            </w:pPr>
            <w:r>
              <w:t>увеличение продолжительности телепрограмм, освещающих деятельность органов государственной власти Республики Дагестан;</w:t>
            </w:r>
          </w:p>
          <w:p w:rsidR="002C3447" w:rsidRDefault="002C3447">
            <w:pPr>
              <w:pStyle w:val="ConsPlusNormal"/>
            </w:pPr>
            <w:r>
              <w:t>увеличение продолжительности радиопрограмм, освещающих деятельность органов государственной власти Республики Дагестан;</w:t>
            </w:r>
          </w:p>
          <w:p w:rsidR="002C3447" w:rsidRDefault="002C3447">
            <w:pPr>
              <w:pStyle w:val="ConsPlusNormal"/>
            </w:pPr>
            <w:r>
              <w:t>укрепление материально-технической базы ГБУ РД "Республиканская государственная вещательная компания "Дагестан";</w:t>
            </w:r>
          </w:p>
          <w:p w:rsidR="002C3447" w:rsidRDefault="002C3447">
            <w:pPr>
              <w:pStyle w:val="ConsPlusNormal"/>
            </w:pPr>
            <w:r>
              <w:t>увеличение процента охвата населения теле- и радиоинформацией о деятельности органов государственной власти Республики Дагестан; увеличение численности работников теле- и радиокомпаний, проходивших обучение на курсах, семинарах</w:t>
            </w:r>
          </w:p>
        </w:tc>
      </w:tr>
      <w:tr w:rsidR="002C3447">
        <w:tc>
          <w:tcPr>
            <w:tcW w:w="567" w:type="dxa"/>
            <w:tcBorders>
              <w:top w:val="nil"/>
              <w:left w:val="nil"/>
              <w:bottom w:val="nil"/>
              <w:right w:val="nil"/>
            </w:tcBorders>
          </w:tcPr>
          <w:p w:rsidR="002C3447" w:rsidRDefault="002C3447">
            <w:pPr>
              <w:pStyle w:val="ConsPlusNormal"/>
            </w:pPr>
          </w:p>
        </w:tc>
        <w:tc>
          <w:tcPr>
            <w:tcW w:w="3515" w:type="dxa"/>
            <w:tcBorders>
              <w:top w:val="nil"/>
              <w:left w:val="nil"/>
              <w:bottom w:val="nil"/>
              <w:right w:val="nil"/>
            </w:tcBorders>
          </w:tcPr>
          <w:p w:rsidR="002C3447" w:rsidRDefault="002C3447">
            <w:pPr>
              <w:pStyle w:val="ConsPlusNormal"/>
            </w:pPr>
            <w:r>
              <w:t xml:space="preserve">Объем и источники </w:t>
            </w:r>
            <w:r>
              <w:lastRenderedPageBreak/>
              <w:t>финансирования подпрограммы</w:t>
            </w:r>
          </w:p>
        </w:tc>
        <w:tc>
          <w:tcPr>
            <w:tcW w:w="340" w:type="dxa"/>
            <w:tcBorders>
              <w:top w:val="nil"/>
              <w:left w:val="nil"/>
              <w:bottom w:val="nil"/>
              <w:right w:val="nil"/>
            </w:tcBorders>
          </w:tcPr>
          <w:p w:rsidR="002C3447" w:rsidRDefault="002C3447">
            <w:pPr>
              <w:pStyle w:val="ConsPlusNormal"/>
              <w:jc w:val="center"/>
            </w:pPr>
            <w:r>
              <w:lastRenderedPageBreak/>
              <w:t>-</w:t>
            </w:r>
          </w:p>
        </w:tc>
        <w:tc>
          <w:tcPr>
            <w:tcW w:w="4535" w:type="dxa"/>
            <w:tcBorders>
              <w:top w:val="nil"/>
              <w:left w:val="nil"/>
              <w:bottom w:val="nil"/>
              <w:right w:val="nil"/>
            </w:tcBorders>
          </w:tcPr>
          <w:p w:rsidR="002C3447" w:rsidRDefault="002C3447">
            <w:pPr>
              <w:pStyle w:val="ConsPlusNormal"/>
            </w:pPr>
            <w:r>
              <w:t xml:space="preserve">общий объем финансирования за весь период </w:t>
            </w:r>
            <w:r>
              <w:lastRenderedPageBreak/>
              <w:t>реализации подпрограммы составляет 524426,2 тыс. рублей, в том числе:</w:t>
            </w:r>
          </w:p>
          <w:p w:rsidR="002C3447" w:rsidRDefault="002C3447">
            <w:pPr>
              <w:pStyle w:val="ConsPlusNormal"/>
            </w:pPr>
            <w:r>
              <w:t>средства республиканского бюджета Республики Дагестан - 510469,5 тыс. руб.:</w:t>
            </w:r>
          </w:p>
          <w:p w:rsidR="002C3447" w:rsidRDefault="002C3447">
            <w:pPr>
              <w:pStyle w:val="ConsPlusNormal"/>
            </w:pPr>
            <w:r>
              <w:t>2015 год - 78718,9 тыс. рублей;</w:t>
            </w:r>
          </w:p>
          <w:p w:rsidR="002C3447" w:rsidRDefault="002C3447">
            <w:pPr>
              <w:pStyle w:val="ConsPlusNormal"/>
            </w:pPr>
            <w:r>
              <w:t>2016 год - 75799,4 тыс. рублей;</w:t>
            </w:r>
          </w:p>
          <w:p w:rsidR="002C3447" w:rsidRDefault="002C3447">
            <w:pPr>
              <w:pStyle w:val="ConsPlusNormal"/>
            </w:pPr>
            <w:r>
              <w:t>2017 год - 81366,5 тыс. рублей;</w:t>
            </w:r>
          </w:p>
          <w:p w:rsidR="002C3447" w:rsidRDefault="002C3447">
            <w:pPr>
              <w:pStyle w:val="ConsPlusNormal"/>
            </w:pPr>
            <w:r>
              <w:t>2018 год - 86248,5 тыс. рублей;</w:t>
            </w:r>
          </w:p>
          <w:p w:rsidR="002C3447" w:rsidRDefault="002C3447">
            <w:pPr>
              <w:pStyle w:val="ConsPlusNormal"/>
            </w:pPr>
            <w:r>
              <w:t>2019 год - 91427,4 тыс. рублей;</w:t>
            </w:r>
          </w:p>
          <w:p w:rsidR="002C3447" w:rsidRDefault="002C3447">
            <w:pPr>
              <w:pStyle w:val="ConsPlusNormal"/>
            </w:pPr>
            <w:r>
              <w:t>2020 год - 96908,8 тыс. рублей</w:t>
            </w:r>
          </w:p>
        </w:tc>
      </w:tr>
      <w:tr w:rsidR="002C3447">
        <w:tc>
          <w:tcPr>
            <w:tcW w:w="567" w:type="dxa"/>
            <w:tcBorders>
              <w:top w:val="nil"/>
              <w:left w:val="nil"/>
              <w:bottom w:val="nil"/>
              <w:right w:val="nil"/>
            </w:tcBorders>
          </w:tcPr>
          <w:p w:rsidR="002C3447" w:rsidRDefault="002C3447">
            <w:pPr>
              <w:pStyle w:val="ConsPlusNormal"/>
            </w:pPr>
          </w:p>
        </w:tc>
        <w:tc>
          <w:tcPr>
            <w:tcW w:w="3515" w:type="dxa"/>
            <w:tcBorders>
              <w:top w:val="nil"/>
              <w:left w:val="nil"/>
              <w:bottom w:val="nil"/>
              <w:right w:val="nil"/>
            </w:tcBorders>
          </w:tcPr>
          <w:p w:rsidR="002C3447" w:rsidRDefault="002C3447">
            <w:pPr>
              <w:pStyle w:val="ConsPlusNormal"/>
            </w:pPr>
            <w:r>
              <w:t>Ожидаемые результаты реализации подпрограммы</w:t>
            </w:r>
          </w:p>
        </w:tc>
        <w:tc>
          <w:tcPr>
            <w:tcW w:w="340" w:type="dxa"/>
            <w:tcBorders>
              <w:top w:val="nil"/>
              <w:left w:val="nil"/>
              <w:bottom w:val="nil"/>
              <w:right w:val="nil"/>
            </w:tcBorders>
          </w:tcPr>
          <w:p w:rsidR="002C3447" w:rsidRDefault="002C3447">
            <w:pPr>
              <w:pStyle w:val="ConsPlusNormal"/>
              <w:jc w:val="center"/>
            </w:pPr>
            <w:r>
              <w:t>-</w:t>
            </w:r>
          </w:p>
        </w:tc>
        <w:tc>
          <w:tcPr>
            <w:tcW w:w="4535" w:type="dxa"/>
            <w:tcBorders>
              <w:top w:val="nil"/>
              <w:left w:val="nil"/>
              <w:bottom w:val="nil"/>
              <w:right w:val="nil"/>
            </w:tcBorders>
          </w:tcPr>
          <w:p w:rsidR="002C3447" w:rsidRDefault="002C3447">
            <w:pPr>
              <w:pStyle w:val="ConsPlusNormal"/>
            </w:pPr>
            <w:r>
              <w:t>оказание экономической поддержки ГБУ РД "Республиканская государственная вещательная компания "Дагестан" для обеспечения конституционного права граждан на доступ к информации;</w:t>
            </w:r>
          </w:p>
          <w:p w:rsidR="002C3447" w:rsidRDefault="002C3447">
            <w:pPr>
              <w:pStyle w:val="ConsPlusNormal"/>
            </w:pPr>
            <w:r>
              <w:t>организация теле- и радиовещания на всех языках народов Дагестана;</w:t>
            </w:r>
          </w:p>
          <w:p w:rsidR="002C3447" w:rsidRDefault="002C3447">
            <w:pPr>
              <w:pStyle w:val="ConsPlusNormal"/>
            </w:pPr>
            <w:r>
              <w:t>увеличение объема телеинформации об общественно-политической, социально-экономической и культурной жизни республики, деятельности органов государственной власти Республики Дагестан;</w:t>
            </w:r>
          </w:p>
          <w:p w:rsidR="002C3447" w:rsidRDefault="002C3447">
            <w:pPr>
              <w:pStyle w:val="ConsPlusNormal"/>
            </w:pPr>
            <w:r>
              <w:t>укрепление материально-технической базы ГБУ РД "Республиканская государственная вещательная компания "Дагестан";</w:t>
            </w:r>
          </w:p>
          <w:p w:rsidR="002C3447" w:rsidRDefault="002C3447">
            <w:pPr>
              <w:pStyle w:val="ConsPlusNormal"/>
            </w:pPr>
            <w:r>
              <w:t>увеличение количества мероприятий информационного и обучающего характера</w:t>
            </w:r>
          </w:p>
        </w:tc>
      </w:tr>
    </w:tbl>
    <w:p w:rsidR="002C3447" w:rsidRDefault="002C3447">
      <w:pPr>
        <w:pStyle w:val="ConsPlusNormal"/>
        <w:jc w:val="both"/>
      </w:pPr>
    </w:p>
    <w:p w:rsidR="002C3447" w:rsidRDefault="002C3447">
      <w:pPr>
        <w:pStyle w:val="ConsPlusNormal"/>
        <w:jc w:val="center"/>
        <w:outlineLvl w:val="2"/>
      </w:pPr>
      <w:r>
        <w:t>I. Характеристика проблемы, на решение</w:t>
      </w:r>
    </w:p>
    <w:p w:rsidR="002C3447" w:rsidRDefault="002C3447">
      <w:pPr>
        <w:pStyle w:val="ConsPlusNormal"/>
        <w:jc w:val="center"/>
      </w:pPr>
      <w:r>
        <w:t>которой направлена подпрограмма</w:t>
      </w:r>
    </w:p>
    <w:p w:rsidR="002C3447" w:rsidRDefault="002C3447">
      <w:pPr>
        <w:pStyle w:val="ConsPlusNormal"/>
        <w:jc w:val="both"/>
      </w:pPr>
    </w:p>
    <w:p w:rsidR="002C3447" w:rsidRDefault="002C3447">
      <w:pPr>
        <w:pStyle w:val="ConsPlusNormal"/>
        <w:ind w:firstLine="540"/>
        <w:jc w:val="both"/>
      </w:pPr>
      <w:r>
        <w:t>Данная подпрограмма направлена на реализацию государственной информационной политики, выработку эффективных механизмов информирования населения о решении социально значимых проблем, устранение актуальных проблем социально-экономического развития республики путем повышения уровня информированности населения.</w:t>
      </w:r>
    </w:p>
    <w:p w:rsidR="002C3447" w:rsidRDefault="002C3447">
      <w:pPr>
        <w:pStyle w:val="ConsPlusNormal"/>
        <w:spacing w:before="220"/>
        <w:ind w:firstLine="540"/>
        <w:jc w:val="both"/>
      </w:pPr>
      <w:r>
        <w:t>Подпрограмма "Развитие телерадиовещания в Республике Дагестан" принимается в целях создания условий для увеличения объема и улучшения качества оказания государственной услуги по информированию населения о деятельности органов государственной власти Республики Дагестан, предоставлению информации по социально значимым темам.</w:t>
      </w:r>
    </w:p>
    <w:p w:rsidR="002C3447" w:rsidRDefault="002C3447">
      <w:pPr>
        <w:pStyle w:val="ConsPlusNormal"/>
        <w:spacing w:before="220"/>
        <w:ind w:firstLine="540"/>
        <w:jc w:val="both"/>
      </w:pPr>
      <w:r>
        <w:t>Ведущее место среди электронных СМИ по распространению информации о деятельности органов государственной власти Республики Дагестан, а также по предоставлению информации по социально значимым темам занимает ГБУ РД "Республиканская государственная вещательная компания "Дагестан". Главной целью телерадиокомпании является производство качественных общественно-политических, социально-экономических, духовно-патриотических, познавательных программ, базирующихся на местном материале.</w:t>
      </w:r>
    </w:p>
    <w:p w:rsidR="002C3447" w:rsidRDefault="002C3447">
      <w:pPr>
        <w:pStyle w:val="ConsPlusNormal"/>
        <w:spacing w:before="220"/>
        <w:ind w:firstLine="540"/>
        <w:jc w:val="both"/>
      </w:pPr>
      <w:r>
        <w:t>В Республике Дагестан национальное телевещание представлено передачами на шести языках народов Дагестана: аварском, даргинском, лезгинском, кумыкском, лакском, табасаранском.</w:t>
      </w:r>
    </w:p>
    <w:p w:rsidR="002C3447" w:rsidRDefault="002C3447">
      <w:pPr>
        <w:pStyle w:val="ConsPlusNormal"/>
        <w:spacing w:before="220"/>
        <w:ind w:firstLine="540"/>
        <w:jc w:val="both"/>
      </w:pPr>
      <w:r>
        <w:t xml:space="preserve">По состоянию на 1 января 2015 года уровень охвата населения Республики Дагестан </w:t>
      </w:r>
      <w:r>
        <w:lastRenderedPageBreak/>
        <w:t>телерадиовещательными программами составил:</w:t>
      </w:r>
    </w:p>
    <w:p w:rsidR="002C3447" w:rsidRDefault="002C3447">
      <w:pPr>
        <w:pStyle w:val="ConsPlusNormal"/>
        <w:spacing w:before="220"/>
        <w:ind w:firstLine="540"/>
        <w:jc w:val="both"/>
      </w:pPr>
      <w:r>
        <w:t>телевещательными программами - 80,9 процента;</w:t>
      </w:r>
    </w:p>
    <w:p w:rsidR="002C3447" w:rsidRDefault="002C3447">
      <w:pPr>
        <w:pStyle w:val="ConsPlusNormal"/>
        <w:spacing w:before="220"/>
        <w:ind w:firstLine="540"/>
        <w:jc w:val="both"/>
      </w:pPr>
      <w:r>
        <w:t>радиовещательными программами - 50,6 процента.</w:t>
      </w:r>
    </w:p>
    <w:p w:rsidR="002C3447" w:rsidRDefault="002C3447">
      <w:pPr>
        <w:pStyle w:val="ConsPlusNormal"/>
        <w:spacing w:before="220"/>
        <w:ind w:firstLine="540"/>
        <w:jc w:val="both"/>
      </w:pPr>
      <w:r>
        <w:t>Для увеличения объема и улучшения качества оказания государственной услуги по информированию населения о деятельности органов государственной власти Республики Дагестан, а также по предоставлению информации по социально значимым темам на 2015-2020 годы определены основные направления развития ГБУ РД "Республиканская государственная вещательная компания "Дагестан".</w:t>
      </w:r>
    </w:p>
    <w:p w:rsidR="002C3447" w:rsidRDefault="002C3447">
      <w:pPr>
        <w:pStyle w:val="ConsPlusNormal"/>
        <w:spacing w:before="220"/>
        <w:ind w:firstLine="540"/>
        <w:jc w:val="both"/>
      </w:pPr>
      <w:r>
        <w:t>Важнейшим вопросом, влияющим на развитие телерадиокомпании, является переход на цифровое вещание. Для ГБУ РД "Республиканская государственная вещательная компания "Дагестан" как производителя и вещателя телеканала основной проблемой остается доставка сигнала до аудитории. В настоящее время компания представлена во всех средах, включая сеть "Интернет", но основной средой распространения теле- и радиосигнала является наземное эфирное вещание.</w:t>
      </w:r>
    </w:p>
    <w:p w:rsidR="002C3447" w:rsidRDefault="002C3447">
      <w:pPr>
        <w:pStyle w:val="ConsPlusNormal"/>
        <w:spacing w:before="220"/>
        <w:ind w:firstLine="540"/>
        <w:jc w:val="both"/>
      </w:pPr>
      <w:r>
        <w:t>В 2015 году перестанет действовать международное соглашение о защите аналоговых частот там, где возможны помехи со стороны определенных государств (250-300 км от границы), в связи с чем аналоговое вещание в Республике Дагестан может быть отключено полностью. Это требует скорейшего решения вопросов, связанных с переходом на цифровое вещание.</w:t>
      </w:r>
    </w:p>
    <w:p w:rsidR="002C3447" w:rsidRDefault="002C3447">
      <w:pPr>
        <w:pStyle w:val="ConsPlusNormal"/>
        <w:spacing w:before="220"/>
        <w:ind w:firstLine="540"/>
        <w:jc w:val="both"/>
      </w:pPr>
      <w:r>
        <w:t xml:space="preserve">Для того чтобы в максимально сжатые сроки охватить все население страны цифровым телерадиовещанием, постановлением Правительства Российской Федерации от 3 декабря 2009 г. N 985 утверждена федеральная целевая </w:t>
      </w:r>
      <w:hyperlink r:id="rId8" w:history="1">
        <w:r>
          <w:rPr>
            <w:color w:val="0000FF"/>
          </w:rPr>
          <w:t>программа</w:t>
        </w:r>
      </w:hyperlink>
      <w:r>
        <w:t xml:space="preserve"> "Развитие телерадиовещания в Российской Федерации на 2009-2015 годы".</w:t>
      </w:r>
    </w:p>
    <w:p w:rsidR="002C3447" w:rsidRDefault="002C3447">
      <w:pPr>
        <w:pStyle w:val="ConsPlusNormal"/>
        <w:spacing w:before="220"/>
        <w:ind w:firstLine="540"/>
        <w:jc w:val="both"/>
      </w:pPr>
      <w:r>
        <w:t xml:space="preserve">Указанным </w:t>
      </w:r>
      <w:hyperlink r:id="rId9" w:history="1">
        <w:r>
          <w:rPr>
            <w:color w:val="0000FF"/>
          </w:rPr>
          <w:t>постановлением</w:t>
        </w:r>
      </w:hyperlink>
      <w:r>
        <w:t xml:space="preserve"> Республики Дагестан отнесена к регионам второй очереди создания сетей цифрового телевизионного вещания (2010-2015 годы).</w:t>
      </w:r>
    </w:p>
    <w:p w:rsidR="002C3447" w:rsidRDefault="002C3447">
      <w:pPr>
        <w:pStyle w:val="ConsPlusNormal"/>
        <w:spacing w:before="220"/>
        <w:ind w:firstLine="540"/>
        <w:jc w:val="both"/>
      </w:pPr>
      <w:r>
        <w:t>Вместе с тем успешной реализации этой задачи препятствуют отдельные проблемы, стоящие перед телерадиокомпанией. Одна из них - быстро меняющиеся тренды. Появляются новые продукты, новые стандарты, новые форматы, поскольку для телезрителей наиболее предпочтительно телевидение высокой четкости - это большая детализация картинки, вещание в лучшем качестве.</w:t>
      </w:r>
    </w:p>
    <w:p w:rsidR="002C3447" w:rsidRDefault="002C3447">
      <w:pPr>
        <w:pStyle w:val="ConsPlusNormal"/>
        <w:spacing w:before="220"/>
        <w:ind w:firstLine="540"/>
        <w:jc w:val="both"/>
      </w:pPr>
      <w:r>
        <w:t>В настоящее время проводится работа по частичному техническому переоснащению компании, уже поступило и введено в эксплуатацию новое телевизионное оборудование для студийного павильона. Компания располагает съемочной и монтажной техникой, позволяющей производить аудиовизуальную продукцию в цифровом формате.</w:t>
      </w:r>
    </w:p>
    <w:p w:rsidR="002C3447" w:rsidRDefault="002C3447">
      <w:pPr>
        <w:pStyle w:val="ConsPlusNormal"/>
        <w:spacing w:before="220"/>
        <w:ind w:firstLine="540"/>
        <w:jc w:val="both"/>
      </w:pPr>
      <w:r>
        <w:t>Вместе с тем основная часть оборудования компании выработала свой ресурс и подлежит замене. В связи с этим в телерадиокомпании ощущается нехватка съемочных площадок, их всего шесть. Действующие студии давно не обновлялись, за исключением большой студии для проведения ток-шоу. В сложившейся ситуации будет целесообразным создание виртуальной студии, позволяющей на одной площадке производить несколько различных телепередач.</w:t>
      </w:r>
    </w:p>
    <w:p w:rsidR="002C3447" w:rsidRDefault="002C3447">
      <w:pPr>
        <w:pStyle w:val="ConsPlusNormal"/>
        <w:spacing w:before="220"/>
        <w:ind w:firstLine="540"/>
        <w:jc w:val="both"/>
      </w:pPr>
      <w:r>
        <w:t>Национальное теле- и радиовещание представлено на 6 и 8 языках народов Дагестана соответственно вместо 14 языков, предусмотренных свидетельствами о регистрации СМИ. В связи с этим и во исполнение поручения Главы Республики Дагестан подпрограммой предусматривается увеличение собственного контента на национальных языках. С этой целью планируется увеличение штата дирекции национального вещания, организация национальных редакций.</w:t>
      </w:r>
    </w:p>
    <w:p w:rsidR="002C3447" w:rsidRDefault="002C3447">
      <w:pPr>
        <w:pStyle w:val="ConsPlusNormal"/>
        <w:spacing w:before="220"/>
        <w:ind w:firstLine="540"/>
        <w:jc w:val="both"/>
      </w:pPr>
      <w:r>
        <w:lastRenderedPageBreak/>
        <w:t>Действующие в республике курсы переподготовки и мастер-классы, как показывает состояние подведомственных СМИ, не могут качественно изменить кадровую ситуацию.</w:t>
      </w:r>
    </w:p>
    <w:p w:rsidR="002C3447" w:rsidRDefault="002C3447">
      <w:pPr>
        <w:pStyle w:val="ConsPlusNormal"/>
        <w:spacing w:before="220"/>
        <w:ind w:firstLine="540"/>
        <w:jc w:val="both"/>
      </w:pPr>
      <w:r>
        <w:t>Важность решения этой задачи сложно переоценить, поскольку с ней тесно связано развитие содержательной части информационного продукта.</w:t>
      </w:r>
    </w:p>
    <w:p w:rsidR="002C3447" w:rsidRDefault="002C3447">
      <w:pPr>
        <w:pStyle w:val="ConsPlusNormal"/>
        <w:spacing w:before="220"/>
        <w:ind w:firstLine="540"/>
        <w:jc w:val="both"/>
      </w:pPr>
      <w:r>
        <w:t>Для повышения профессионального уровня журналистских кадров учреждения предусмотрено увеличение количества проводимых мероприятий информационного и обучающего характера (курсы повышения квалификации работников, семинары и т.д.).</w:t>
      </w:r>
    </w:p>
    <w:p w:rsidR="002C3447" w:rsidRDefault="002C3447">
      <w:pPr>
        <w:pStyle w:val="ConsPlusNormal"/>
        <w:jc w:val="both"/>
      </w:pPr>
    </w:p>
    <w:p w:rsidR="002C3447" w:rsidRDefault="002C3447">
      <w:pPr>
        <w:pStyle w:val="ConsPlusNormal"/>
        <w:jc w:val="center"/>
        <w:outlineLvl w:val="2"/>
      </w:pPr>
      <w:r>
        <w:t>II. Основные цель и задачи подпрограммы,</w:t>
      </w:r>
    </w:p>
    <w:p w:rsidR="002C3447" w:rsidRDefault="002C3447">
      <w:pPr>
        <w:pStyle w:val="ConsPlusNormal"/>
        <w:jc w:val="center"/>
      </w:pPr>
      <w:r>
        <w:t>прогноз конечных результатов</w:t>
      </w:r>
    </w:p>
    <w:p w:rsidR="002C3447" w:rsidRDefault="002C3447">
      <w:pPr>
        <w:pStyle w:val="ConsPlusNormal"/>
        <w:jc w:val="both"/>
      </w:pPr>
    </w:p>
    <w:p w:rsidR="002C3447" w:rsidRDefault="002C3447">
      <w:pPr>
        <w:pStyle w:val="ConsPlusNormal"/>
        <w:ind w:firstLine="540"/>
        <w:jc w:val="both"/>
      </w:pPr>
      <w:r>
        <w:t>Подпрограмма "Развитие телерадиовещания в Республике Дагестан" направлена на реализацию государственной информационной политики, решение актуальных проблем в области средств массовой информации.</w:t>
      </w:r>
    </w:p>
    <w:p w:rsidR="002C3447" w:rsidRDefault="002C3447">
      <w:pPr>
        <w:pStyle w:val="ConsPlusNormal"/>
        <w:spacing w:before="220"/>
        <w:ind w:firstLine="540"/>
        <w:jc w:val="both"/>
      </w:pPr>
      <w:r>
        <w:t>Комплекс программных мероприятий ориентирован на важнейшее конституционное право на доступ к информации, создание оптимальных условий для стимулирования информационного производства.</w:t>
      </w:r>
    </w:p>
    <w:p w:rsidR="002C3447" w:rsidRDefault="002C3447">
      <w:pPr>
        <w:pStyle w:val="ConsPlusNormal"/>
        <w:spacing w:before="220"/>
        <w:ind w:firstLine="540"/>
        <w:jc w:val="both"/>
      </w:pPr>
      <w:r>
        <w:t>Основной целью подпрограммы является развитие инфраструктуры ГБУ РД "Республиканская государственная вещательная компания "Дагестан" для обеспечения конституционного права граждан на доступ к информации посредством:</w:t>
      </w:r>
    </w:p>
    <w:p w:rsidR="002C3447" w:rsidRDefault="002C3447">
      <w:pPr>
        <w:pStyle w:val="ConsPlusNormal"/>
        <w:spacing w:before="220"/>
        <w:ind w:firstLine="540"/>
        <w:jc w:val="both"/>
      </w:pPr>
      <w:r>
        <w:t>подготовки и распространения телерадиоинформации о деятельности органов государственной власти Республики Дагестан;</w:t>
      </w:r>
    </w:p>
    <w:p w:rsidR="002C3447" w:rsidRDefault="002C3447">
      <w:pPr>
        <w:pStyle w:val="ConsPlusNormal"/>
        <w:spacing w:before="220"/>
        <w:ind w:firstLine="540"/>
        <w:jc w:val="both"/>
      </w:pPr>
      <w:r>
        <w:t>укрепления материально-технической базы ГБУ РД "Республиканская государственная вещательная компания "Дагестан";</w:t>
      </w:r>
    </w:p>
    <w:p w:rsidR="002C3447" w:rsidRDefault="002C3447">
      <w:pPr>
        <w:pStyle w:val="ConsPlusNormal"/>
        <w:spacing w:before="220"/>
        <w:ind w:firstLine="540"/>
        <w:jc w:val="both"/>
      </w:pPr>
      <w:r>
        <w:t>содействия повышению профессионального уровня журналистских кадров ГБУ РД "Республиканская государственная вещательная компания "Дагестан".</w:t>
      </w:r>
    </w:p>
    <w:p w:rsidR="002C3447" w:rsidRDefault="002C3447">
      <w:pPr>
        <w:pStyle w:val="ConsPlusNormal"/>
        <w:spacing w:before="220"/>
        <w:ind w:firstLine="540"/>
        <w:jc w:val="both"/>
      </w:pPr>
      <w:r>
        <w:t>Основными задачами подпрограммы являются:</w:t>
      </w:r>
    </w:p>
    <w:p w:rsidR="002C3447" w:rsidRDefault="002C3447">
      <w:pPr>
        <w:pStyle w:val="ConsPlusNormal"/>
        <w:spacing w:before="220"/>
        <w:ind w:firstLine="540"/>
        <w:jc w:val="both"/>
      </w:pPr>
      <w:r>
        <w:t>сохранение информационного пространства массовых коммуникаций Республики Дагестан;</w:t>
      </w:r>
    </w:p>
    <w:p w:rsidR="002C3447" w:rsidRDefault="002C3447">
      <w:pPr>
        <w:pStyle w:val="ConsPlusNormal"/>
        <w:spacing w:before="220"/>
        <w:ind w:firstLine="540"/>
        <w:jc w:val="both"/>
      </w:pPr>
      <w:r>
        <w:t>создание качественного информационного продукта и гарантированное доведение его до жителей республики;</w:t>
      </w:r>
    </w:p>
    <w:p w:rsidR="002C3447" w:rsidRDefault="002C3447">
      <w:pPr>
        <w:pStyle w:val="ConsPlusNormal"/>
        <w:spacing w:before="220"/>
        <w:ind w:firstLine="540"/>
        <w:jc w:val="both"/>
      </w:pPr>
      <w:r>
        <w:t>оказание экономической поддержки ГБУ РД "Республиканская государственная вещательная компания "Дагестан" для обеспечения конституционного права граждан на доступ к информации;</w:t>
      </w:r>
    </w:p>
    <w:p w:rsidR="002C3447" w:rsidRDefault="002C3447">
      <w:pPr>
        <w:pStyle w:val="ConsPlusNormal"/>
        <w:spacing w:before="220"/>
        <w:ind w:firstLine="540"/>
        <w:jc w:val="both"/>
      </w:pPr>
      <w:r>
        <w:t>организация теле- и радиовещания на всех языках народов Дагестана;</w:t>
      </w:r>
    </w:p>
    <w:p w:rsidR="002C3447" w:rsidRDefault="002C3447">
      <w:pPr>
        <w:pStyle w:val="ConsPlusNormal"/>
        <w:spacing w:before="220"/>
        <w:ind w:firstLine="540"/>
        <w:jc w:val="both"/>
      </w:pPr>
      <w:r>
        <w:t>увеличение объема телеинформации об общественно-политической, социально-экономической и культурной жизни республики, деятельности органов государственной власти Республики Дагестан;</w:t>
      </w:r>
    </w:p>
    <w:p w:rsidR="002C3447" w:rsidRDefault="002C3447">
      <w:pPr>
        <w:pStyle w:val="ConsPlusNormal"/>
        <w:spacing w:before="220"/>
        <w:ind w:firstLine="540"/>
        <w:jc w:val="both"/>
      </w:pPr>
      <w:r>
        <w:t>укрепление материально-технической базы ГБУ РД "Республиканская государственная вещательная компания "Дагестан";</w:t>
      </w:r>
    </w:p>
    <w:p w:rsidR="002C3447" w:rsidRDefault="002C3447">
      <w:pPr>
        <w:pStyle w:val="ConsPlusNormal"/>
        <w:spacing w:before="220"/>
        <w:ind w:firstLine="540"/>
        <w:jc w:val="both"/>
      </w:pPr>
      <w:r>
        <w:t>увеличение количества мероприятий информационного и обучающего характера для сотрудников республиканских СМИ.</w:t>
      </w:r>
    </w:p>
    <w:p w:rsidR="002C3447" w:rsidRDefault="002C3447">
      <w:pPr>
        <w:pStyle w:val="ConsPlusNormal"/>
        <w:jc w:val="both"/>
      </w:pPr>
    </w:p>
    <w:p w:rsidR="002C3447" w:rsidRDefault="002C3447">
      <w:pPr>
        <w:pStyle w:val="ConsPlusNormal"/>
        <w:jc w:val="center"/>
        <w:outlineLvl w:val="2"/>
      </w:pPr>
      <w:r>
        <w:t>III. Объемы и источники финансирования подпрограммы</w:t>
      </w:r>
    </w:p>
    <w:p w:rsidR="002C3447" w:rsidRDefault="002C3447">
      <w:pPr>
        <w:pStyle w:val="ConsPlusNormal"/>
        <w:jc w:val="both"/>
      </w:pPr>
    </w:p>
    <w:p w:rsidR="002C3447" w:rsidRDefault="002C3447">
      <w:pPr>
        <w:pStyle w:val="ConsPlusNormal"/>
        <w:ind w:firstLine="540"/>
        <w:jc w:val="both"/>
      </w:pPr>
      <w:r>
        <w:t>Объем финансирования подпрограммы в 2015-2020 годах составит 524426,2 тыс. руб., в том числе:</w:t>
      </w:r>
    </w:p>
    <w:p w:rsidR="002C3447" w:rsidRDefault="002C3447">
      <w:pPr>
        <w:pStyle w:val="ConsPlusNormal"/>
        <w:spacing w:before="220"/>
        <w:ind w:firstLine="540"/>
        <w:jc w:val="both"/>
      </w:pPr>
      <w:r>
        <w:t>средства республиканского бюджета Республики Дагестан - 510469,5 тыс. руб.;</w:t>
      </w:r>
    </w:p>
    <w:p w:rsidR="002C3447" w:rsidRDefault="002C3447">
      <w:pPr>
        <w:pStyle w:val="ConsPlusNormal"/>
        <w:spacing w:before="220"/>
        <w:ind w:firstLine="540"/>
        <w:jc w:val="both"/>
      </w:pPr>
      <w:r>
        <w:t>средства внебюджетных источников - 13956,7 тыс. рублей.</w:t>
      </w:r>
    </w:p>
    <w:p w:rsidR="002C3447" w:rsidRDefault="002C3447">
      <w:pPr>
        <w:pStyle w:val="ConsPlusNormal"/>
        <w:spacing w:before="220"/>
        <w:ind w:firstLine="540"/>
        <w:jc w:val="both"/>
      </w:pPr>
      <w:r>
        <w:t xml:space="preserve">Ресурсное обеспечение подпрограммы на 2015-2020 годы приведено в </w:t>
      </w:r>
      <w:hyperlink w:anchor="P796" w:history="1">
        <w:r>
          <w:rPr>
            <w:color w:val="0000FF"/>
          </w:rPr>
          <w:t>приложении N 2</w:t>
        </w:r>
      </w:hyperlink>
      <w:r>
        <w:t xml:space="preserve"> к Программе.</w:t>
      </w:r>
    </w:p>
    <w:p w:rsidR="002C3447" w:rsidRDefault="002C3447">
      <w:pPr>
        <w:pStyle w:val="ConsPlusNormal"/>
        <w:jc w:val="both"/>
      </w:pPr>
    </w:p>
    <w:p w:rsidR="002C3447" w:rsidRDefault="002C3447">
      <w:pPr>
        <w:pStyle w:val="ConsPlusNormal"/>
        <w:jc w:val="center"/>
        <w:outlineLvl w:val="2"/>
      </w:pPr>
      <w:r>
        <w:t>IV. Перечень программных мероприятий</w:t>
      </w:r>
    </w:p>
    <w:p w:rsidR="002C3447" w:rsidRDefault="002C3447">
      <w:pPr>
        <w:pStyle w:val="ConsPlusNormal"/>
        <w:jc w:val="center"/>
      </w:pPr>
      <w:r>
        <w:t>и механизмов реализации подпрограммы</w:t>
      </w:r>
    </w:p>
    <w:p w:rsidR="002C3447" w:rsidRDefault="002C3447">
      <w:pPr>
        <w:pStyle w:val="ConsPlusNormal"/>
        <w:jc w:val="both"/>
      </w:pPr>
    </w:p>
    <w:p w:rsidR="002C3447" w:rsidRDefault="002C3447">
      <w:pPr>
        <w:pStyle w:val="ConsPlusNormal"/>
        <w:ind w:firstLine="540"/>
        <w:jc w:val="both"/>
      </w:pPr>
      <w:r>
        <w:t>Подпрограмма реализуется в 2015-2020 годах.</w:t>
      </w:r>
    </w:p>
    <w:p w:rsidR="002C3447" w:rsidRDefault="002C3447">
      <w:pPr>
        <w:pStyle w:val="ConsPlusNormal"/>
        <w:spacing w:before="220"/>
        <w:ind w:firstLine="540"/>
        <w:jc w:val="both"/>
      </w:pPr>
      <w:r>
        <w:t>Подпрограмма предусматривает реализацию следующих основных мероприятий:</w:t>
      </w:r>
    </w:p>
    <w:p w:rsidR="002C3447" w:rsidRDefault="002C3447">
      <w:pPr>
        <w:pStyle w:val="ConsPlusNormal"/>
        <w:spacing w:before="220"/>
        <w:ind w:firstLine="540"/>
        <w:jc w:val="both"/>
      </w:pPr>
      <w:r>
        <w:t>сбор, обработка, выпуск и распространение теле- и радиоинформации о деятельности органов государственной власти Республики Дагестан, а также информации по социально значимым темам;</w:t>
      </w:r>
    </w:p>
    <w:p w:rsidR="002C3447" w:rsidRDefault="002C3447">
      <w:pPr>
        <w:pStyle w:val="ConsPlusNormal"/>
        <w:spacing w:before="220"/>
        <w:ind w:firstLine="540"/>
        <w:jc w:val="both"/>
      </w:pPr>
      <w:r>
        <w:t>укрепление материально-технического состояния ГБУ РД "Республиканская государственная вещательная компания "Дагестан";</w:t>
      </w:r>
    </w:p>
    <w:p w:rsidR="002C3447" w:rsidRDefault="002C3447">
      <w:pPr>
        <w:pStyle w:val="ConsPlusNormal"/>
        <w:spacing w:before="220"/>
        <w:ind w:firstLine="540"/>
        <w:jc w:val="both"/>
      </w:pPr>
      <w:r>
        <w:t>проведение мероприятий, направленных на повышение профессионального уровня специалистов ГБУ РД "Республиканская государственная вещательная компания "Дагестан".</w:t>
      </w:r>
    </w:p>
    <w:p w:rsidR="002C3447" w:rsidRDefault="002C3447">
      <w:pPr>
        <w:pStyle w:val="ConsPlusNormal"/>
        <w:spacing w:before="220"/>
        <w:ind w:firstLine="540"/>
        <w:jc w:val="both"/>
      </w:pPr>
      <w:hyperlink w:anchor="P796" w:history="1">
        <w:r>
          <w:rPr>
            <w:color w:val="0000FF"/>
          </w:rPr>
          <w:t>Перечень</w:t>
        </w:r>
      </w:hyperlink>
      <w:r>
        <w:t xml:space="preserve"> основных мероприятий подпрограммы приведен в приложении N 2 к Программе.</w:t>
      </w:r>
    </w:p>
    <w:p w:rsidR="002C3447" w:rsidRDefault="002C3447">
      <w:pPr>
        <w:pStyle w:val="ConsPlusNormal"/>
        <w:jc w:val="both"/>
      </w:pPr>
    </w:p>
    <w:p w:rsidR="002C3447" w:rsidRDefault="002C3447">
      <w:pPr>
        <w:pStyle w:val="ConsPlusNormal"/>
        <w:jc w:val="center"/>
        <w:outlineLvl w:val="1"/>
      </w:pPr>
      <w:bookmarkStart w:id="2" w:name="P431"/>
      <w:bookmarkEnd w:id="2"/>
      <w:r>
        <w:t>ПОДПРОГРАММА</w:t>
      </w:r>
    </w:p>
    <w:p w:rsidR="002C3447" w:rsidRDefault="002C3447">
      <w:pPr>
        <w:pStyle w:val="ConsPlusNormal"/>
        <w:jc w:val="center"/>
      </w:pPr>
      <w:r>
        <w:t>"ОБЕСПЕЧЕНИЕ НАСЕЛЕНИЯ ИНФОРМАЦИЕЙ О ДЕЯТЕЛЬНОСТИ</w:t>
      </w:r>
    </w:p>
    <w:p w:rsidR="002C3447" w:rsidRDefault="002C3447">
      <w:pPr>
        <w:pStyle w:val="ConsPlusNormal"/>
        <w:jc w:val="center"/>
      </w:pPr>
      <w:r>
        <w:t>ОРГАНОВ ГОСУДАРСТВЕННОЙ ВЛАСТИ РЕСПУБЛИКИ ДАГЕСТАН,</w:t>
      </w:r>
    </w:p>
    <w:p w:rsidR="002C3447" w:rsidRDefault="002C3447">
      <w:pPr>
        <w:pStyle w:val="ConsPlusNormal"/>
        <w:jc w:val="center"/>
      </w:pPr>
      <w:r>
        <w:t>А ТАКЖЕ ИНФОРМАЦИЕЙ ПО СОЦИАЛЬНО ЗНАЧИМЫМ ТЕМАМ</w:t>
      </w:r>
    </w:p>
    <w:p w:rsidR="002C3447" w:rsidRDefault="002C3447">
      <w:pPr>
        <w:pStyle w:val="ConsPlusNormal"/>
        <w:jc w:val="center"/>
      </w:pPr>
      <w:r>
        <w:t>НА 2015-2020 ГОДЫ"</w:t>
      </w:r>
    </w:p>
    <w:p w:rsidR="002C3447" w:rsidRDefault="002C3447">
      <w:pPr>
        <w:pStyle w:val="ConsPlusNormal"/>
        <w:jc w:val="both"/>
      </w:pPr>
    </w:p>
    <w:p w:rsidR="002C3447" w:rsidRDefault="002C3447">
      <w:pPr>
        <w:pStyle w:val="ConsPlusNormal"/>
        <w:jc w:val="center"/>
        <w:outlineLvl w:val="2"/>
      </w:pPr>
      <w:r>
        <w:t>ПАСПОРТ</w:t>
      </w:r>
    </w:p>
    <w:p w:rsidR="002C3447" w:rsidRDefault="002C344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515"/>
        <w:gridCol w:w="336"/>
        <w:gridCol w:w="4535"/>
      </w:tblGrid>
      <w:tr w:rsidR="002C3447">
        <w:tc>
          <w:tcPr>
            <w:tcW w:w="567" w:type="dxa"/>
            <w:tcBorders>
              <w:top w:val="nil"/>
              <w:left w:val="nil"/>
              <w:bottom w:val="nil"/>
              <w:right w:val="nil"/>
            </w:tcBorders>
          </w:tcPr>
          <w:p w:rsidR="002C3447" w:rsidRDefault="002C3447">
            <w:pPr>
              <w:pStyle w:val="ConsPlusNormal"/>
            </w:pPr>
          </w:p>
        </w:tc>
        <w:tc>
          <w:tcPr>
            <w:tcW w:w="3515" w:type="dxa"/>
            <w:tcBorders>
              <w:top w:val="nil"/>
              <w:left w:val="nil"/>
              <w:bottom w:val="nil"/>
              <w:right w:val="nil"/>
            </w:tcBorders>
          </w:tcPr>
          <w:p w:rsidR="002C3447" w:rsidRDefault="002C3447">
            <w:pPr>
              <w:pStyle w:val="ConsPlusNormal"/>
            </w:pPr>
            <w:r>
              <w:t>Ответственный исполнитель подпрограммы</w:t>
            </w:r>
          </w:p>
        </w:tc>
        <w:tc>
          <w:tcPr>
            <w:tcW w:w="336" w:type="dxa"/>
            <w:tcBorders>
              <w:top w:val="nil"/>
              <w:left w:val="nil"/>
              <w:bottom w:val="nil"/>
              <w:right w:val="nil"/>
            </w:tcBorders>
          </w:tcPr>
          <w:p w:rsidR="002C3447" w:rsidRDefault="002C3447">
            <w:pPr>
              <w:pStyle w:val="ConsPlusNormal"/>
              <w:jc w:val="center"/>
            </w:pPr>
            <w:r>
              <w:t>-</w:t>
            </w:r>
          </w:p>
        </w:tc>
        <w:tc>
          <w:tcPr>
            <w:tcW w:w="4535" w:type="dxa"/>
            <w:tcBorders>
              <w:top w:val="nil"/>
              <w:left w:val="nil"/>
              <w:bottom w:val="nil"/>
              <w:right w:val="nil"/>
            </w:tcBorders>
          </w:tcPr>
          <w:p w:rsidR="002C3447" w:rsidRDefault="002C3447">
            <w:pPr>
              <w:pStyle w:val="ConsPlusNormal"/>
            </w:pPr>
            <w:r>
              <w:t>Министерство печати и информации Республики Дагестан</w:t>
            </w:r>
          </w:p>
        </w:tc>
      </w:tr>
      <w:tr w:rsidR="002C3447">
        <w:tc>
          <w:tcPr>
            <w:tcW w:w="567" w:type="dxa"/>
            <w:tcBorders>
              <w:top w:val="nil"/>
              <w:left w:val="nil"/>
              <w:bottom w:val="nil"/>
              <w:right w:val="nil"/>
            </w:tcBorders>
          </w:tcPr>
          <w:p w:rsidR="002C3447" w:rsidRDefault="002C3447">
            <w:pPr>
              <w:pStyle w:val="ConsPlusNormal"/>
            </w:pPr>
          </w:p>
        </w:tc>
        <w:tc>
          <w:tcPr>
            <w:tcW w:w="3515" w:type="dxa"/>
            <w:tcBorders>
              <w:top w:val="nil"/>
              <w:left w:val="nil"/>
              <w:bottom w:val="nil"/>
              <w:right w:val="nil"/>
            </w:tcBorders>
          </w:tcPr>
          <w:p w:rsidR="002C3447" w:rsidRDefault="002C3447">
            <w:pPr>
              <w:pStyle w:val="ConsPlusNormal"/>
            </w:pPr>
            <w:r>
              <w:t>Цель подпрограммы</w:t>
            </w:r>
          </w:p>
        </w:tc>
        <w:tc>
          <w:tcPr>
            <w:tcW w:w="336" w:type="dxa"/>
            <w:tcBorders>
              <w:top w:val="nil"/>
              <w:left w:val="nil"/>
              <w:bottom w:val="nil"/>
              <w:right w:val="nil"/>
            </w:tcBorders>
          </w:tcPr>
          <w:p w:rsidR="002C3447" w:rsidRDefault="002C3447">
            <w:pPr>
              <w:pStyle w:val="ConsPlusNormal"/>
              <w:jc w:val="center"/>
            </w:pPr>
            <w:r>
              <w:t>-</w:t>
            </w:r>
          </w:p>
        </w:tc>
        <w:tc>
          <w:tcPr>
            <w:tcW w:w="4535" w:type="dxa"/>
            <w:tcBorders>
              <w:top w:val="nil"/>
              <w:left w:val="nil"/>
              <w:bottom w:val="nil"/>
              <w:right w:val="nil"/>
            </w:tcBorders>
          </w:tcPr>
          <w:p w:rsidR="002C3447" w:rsidRDefault="002C3447">
            <w:pPr>
              <w:pStyle w:val="ConsPlusNormal"/>
            </w:pPr>
            <w:r>
              <w:t>создание условий для оперативного и объективного информирования населения о деятельности органов государственной власти Республики Дагестан, предоставления информации по социально значимым темам</w:t>
            </w:r>
          </w:p>
        </w:tc>
      </w:tr>
      <w:tr w:rsidR="002C3447">
        <w:tc>
          <w:tcPr>
            <w:tcW w:w="567" w:type="dxa"/>
            <w:tcBorders>
              <w:top w:val="nil"/>
              <w:left w:val="nil"/>
              <w:bottom w:val="nil"/>
              <w:right w:val="nil"/>
            </w:tcBorders>
          </w:tcPr>
          <w:p w:rsidR="002C3447" w:rsidRDefault="002C3447">
            <w:pPr>
              <w:pStyle w:val="ConsPlusNormal"/>
            </w:pPr>
          </w:p>
        </w:tc>
        <w:tc>
          <w:tcPr>
            <w:tcW w:w="3515" w:type="dxa"/>
            <w:tcBorders>
              <w:top w:val="nil"/>
              <w:left w:val="nil"/>
              <w:bottom w:val="nil"/>
              <w:right w:val="nil"/>
            </w:tcBorders>
          </w:tcPr>
          <w:p w:rsidR="002C3447" w:rsidRDefault="002C3447">
            <w:pPr>
              <w:pStyle w:val="ConsPlusNormal"/>
            </w:pPr>
            <w:r>
              <w:t>Задачи подпрограммы</w:t>
            </w:r>
          </w:p>
        </w:tc>
        <w:tc>
          <w:tcPr>
            <w:tcW w:w="336" w:type="dxa"/>
            <w:tcBorders>
              <w:top w:val="nil"/>
              <w:left w:val="nil"/>
              <w:bottom w:val="nil"/>
              <w:right w:val="nil"/>
            </w:tcBorders>
          </w:tcPr>
          <w:p w:rsidR="002C3447" w:rsidRDefault="002C3447">
            <w:pPr>
              <w:pStyle w:val="ConsPlusNormal"/>
              <w:jc w:val="center"/>
            </w:pPr>
            <w:r>
              <w:t>-</w:t>
            </w:r>
          </w:p>
        </w:tc>
        <w:tc>
          <w:tcPr>
            <w:tcW w:w="4535" w:type="dxa"/>
            <w:tcBorders>
              <w:top w:val="nil"/>
              <w:left w:val="nil"/>
              <w:bottom w:val="nil"/>
              <w:right w:val="nil"/>
            </w:tcBorders>
          </w:tcPr>
          <w:p w:rsidR="002C3447" w:rsidRDefault="002C3447">
            <w:pPr>
              <w:pStyle w:val="ConsPlusNormal"/>
            </w:pPr>
            <w:r>
              <w:t>увеличение численности посетителей интернет-портала ГБУ РД "Республиканское информационное агентство "Дагестан";</w:t>
            </w:r>
          </w:p>
          <w:p w:rsidR="002C3447" w:rsidRDefault="002C3447">
            <w:pPr>
              <w:pStyle w:val="ConsPlusNormal"/>
            </w:pPr>
            <w:r>
              <w:t xml:space="preserve">увеличение тиража республиканских периодических печатных СМИ и социально значимой книжной продукции (газет, </w:t>
            </w:r>
            <w:r>
              <w:lastRenderedPageBreak/>
              <w:t>журналов, книг);</w:t>
            </w:r>
          </w:p>
          <w:p w:rsidR="002C3447" w:rsidRDefault="002C3447">
            <w:pPr>
              <w:pStyle w:val="ConsPlusNormal"/>
            </w:pPr>
            <w:r>
              <w:t>рост охвата населения республиканскими печатными СМИ и социально значимой книжной продукцией;</w:t>
            </w:r>
          </w:p>
          <w:p w:rsidR="002C3447" w:rsidRDefault="002C3447">
            <w:pPr>
              <w:pStyle w:val="ConsPlusNormal"/>
            </w:pPr>
            <w:r>
              <w:t>увеличение количества доставленных подписчикам и реализованных через розничную торговую сеть экземпляров республиканских газет;</w:t>
            </w:r>
          </w:p>
          <w:p w:rsidR="002C3447" w:rsidRDefault="002C3447">
            <w:pPr>
              <w:pStyle w:val="ConsPlusNormal"/>
            </w:pPr>
            <w:r>
              <w:t>привлечение временных работников, в том числе учащихся общеобразовательных учреждений Республики Дагестан во время летних каникул, для доставки печатных СМИ;</w:t>
            </w:r>
          </w:p>
          <w:p w:rsidR="002C3447" w:rsidRDefault="002C3447">
            <w:pPr>
              <w:pStyle w:val="ConsPlusNormal"/>
            </w:pPr>
            <w:r>
              <w:t>увеличение количества мероприятий информационного и обучающего характера для сотрудников республиканских СМИ</w:t>
            </w:r>
          </w:p>
        </w:tc>
      </w:tr>
      <w:tr w:rsidR="002C3447">
        <w:tc>
          <w:tcPr>
            <w:tcW w:w="567" w:type="dxa"/>
            <w:tcBorders>
              <w:top w:val="nil"/>
              <w:left w:val="nil"/>
              <w:bottom w:val="nil"/>
              <w:right w:val="nil"/>
            </w:tcBorders>
          </w:tcPr>
          <w:p w:rsidR="002C3447" w:rsidRDefault="002C3447">
            <w:pPr>
              <w:pStyle w:val="ConsPlusNormal"/>
            </w:pPr>
          </w:p>
        </w:tc>
        <w:tc>
          <w:tcPr>
            <w:tcW w:w="3515" w:type="dxa"/>
            <w:tcBorders>
              <w:top w:val="nil"/>
              <w:left w:val="nil"/>
              <w:bottom w:val="nil"/>
              <w:right w:val="nil"/>
            </w:tcBorders>
          </w:tcPr>
          <w:p w:rsidR="002C3447" w:rsidRDefault="002C3447">
            <w:pPr>
              <w:pStyle w:val="ConsPlusNormal"/>
            </w:pPr>
            <w:r>
              <w:t>Сроки реализации подпрограммы</w:t>
            </w:r>
          </w:p>
        </w:tc>
        <w:tc>
          <w:tcPr>
            <w:tcW w:w="336" w:type="dxa"/>
            <w:tcBorders>
              <w:top w:val="nil"/>
              <w:left w:val="nil"/>
              <w:bottom w:val="nil"/>
              <w:right w:val="nil"/>
            </w:tcBorders>
          </w:tcPr>
          <w:p w:rsidR="002C3447" w:rsidRDefault="002C3447">
            <w:pPr>
              <w:pStyle w:val="ConsPlusNormal"/>
              <w:jc w:val="center"/>
            </w:pPr>
            <w:r>
              <w:t>-</w:t>
            </w:r>
          </w:p>
        </w:tc>
        <w:tc>
          <w:tcPr>
            <w:tcW w:w="4535" w:type="dxa"/>
            <w:tcBorders>
              <w:top w:val="nil"/>
              <w:left w:val="nil"/>
              <w:bottom w:val="nil"/>
              <w:right w:val="nil"/>
            </w:tcBorders>
          </w:tcPr>
          <w:p w:rsidR="002C3447" w:rsidRDefault="002C3447">
            <w:pPr>
              <w:pStyle w:val="ConsPlusNormal"/>
            </w:pPr>
            <w:r>
              <w:t>2015-2020 годы</w:t>
            </w:r>
          </w:p>
        </w:tc>
      </w:tr>
      <w:tr w:rsidR="002C3447">
        <w:tc>
          <w:tcPr>
            <w:tcW w:w="567" w:type="dxa"/>
            <w:tcBorders>
              <w:top w:val="nil"/>
              <w:left w:val="nil"/>
              <w:bottom w:val="nil"/>
              <w:right w:val="nil"/>
            </w:tcBorders>
          </w:tcPr>
          <w:p w:rsidR="002C3447" w:rsidRDefault="002C3447">
            <w:pPr>
              <w:pStyle w:val="ConsPlusNormal"/>
            </w:pPr>
          </w:p>
        </w:tc>
        <w:tc>
          <w:tcPr>
            <w:tcW w:w="3515" w:type="dxa"/>
            <w:tcBorders>
              <w:top w:val="nil"/>
              <w:left w:val="nil"/>
              <w:bottom w:val="nil"/>
              <w:right w:val="nil"/>
            </w:tcBorders>
          </w:tcPr>
          <w:p w:rsidR="002C3447" w:rsidRDefault="002C3447">
            <w:pPr>
              <w:pStyle w:val="ConsPlusNormal"/>
            </w:pPr>
            <w:r>
              <w:t>Целевые показатели (индикаторы) подпрограммы</w:t>
            </w:r>
          </w:p>
        </w:tc>
        <w:tc>
          <w:tcPr>
            <w:tcW w:w="336" w:type="dxa"/>
            <w:tcBorders>
              <w:top w:val="nil"/>
              <w:left w:val="nil"/>
              <w:bottom w:val="nil"/>
              <w:right w:val="nil"/>
            </w:tcBorders>
          </w:tcPr>
          <w:p w:rsidR="002C3447" w:rsidRDefault="002C3447">
            <w:pPr>
              <w:pStyle w:val="ConsPlusNormal"/>
              <w:jc w:val="center"/>
            </w:pPr>
            <w:r>
              <w:t>-</w:t>
            </w:r>
          </w:p>
        </w:tc>
        <w:tc>
          <w:tcPr>
            <w:tcW w:w="4535" w:type="dxa"/>
            <w:tcBorders>
              <w:top w:val="nil"/>
              <w:left w:val="nil"/>
              <w:bottom w:val="nil"/>
              <w:right w:val="nil"/>
            </w:tcBorders>
          </w:tcPr>
          <w:p w:rsidR="002C3447" w:rsidRDefault="002C3447">
            <w:pPr>
              <w:pStyle w:val="ConsPlusNormal"/>
            </w:pPr>
            <w:r>
              <w:t>увеличение общего (среднеразового) тиража республиканских печатных СМИ и социально значимой книжной продукции;</w:t>
            </w:r>
          </w:p>
          <w:p w:rsidR="002C3447" w:rsidRDefault="002C3447">
            <w:pPr>
              <w:pStyle w:val="ConsPlusNormal"/>
            </w:pPr>
            <w:r>
              <w:t>рост процента охвата населения республиканскими печатными СМИ и социально значимой книжной продукцией;</w:t>
            </w:r>
          </w:p>
          <w:p w:rsidR="002C3447" w:rsidRDefault="002C3447">
            <w:pPr>
              <w:pStyle w:val="ConsPlusNormal"/>
            </w:pPr>
            <w:r>
              <w:t>количество республиканских печатных СМИ;</w:t>
            </w:r>
          </w:p>
          <w:p w:rsidR="002C3447" w:rsidRDefault="002C3447">
            <w:pPr>
              <w:pStyle w:val="ConsPlusNormal"/>
            </w:pPr>
            <w:r>
              <w:t>объем расходов на приобретение оборудования для учреждений печатных СМИ;</w:t>
            </w:r>
          </w:p>
          <w:p w:rsidR="002C3447" w:rsidRDefault="002C3447">
            <w:pPr>
              <w:pStyle w:val="ConsPlusNormal"/>
            </w:pPr>
            <w:r>
              <w:t>рост количества реализованных и доставленных подписчикам периодических печатных изданий;</w:t>
            </w:r>
          </w:p>
          <w:p w:rsidR="002C3447" w:rsidRDefault="002C3447">
            <w:pPr>
              <w:pStyle w:val="ConsPlusNormal"/>
            </w:pPr>
            <w:r>
              <w:t>увеличение численности посетителей интернет-портала ГБУ РД "Республиканское информационное агентство "Дагестан";</w:t>
            </w:r>
          </w:p>
          <w:p w:rsidR="002C3447" w:rsidRDefault="002C3447">
            <w:pPr>
              <w:pStyle w:val="ConsPlusNormal"/>
            </w:pPr>
            <w:r>
              <w:t>привлечение временных работников, в том числе учащихся общеобразовательных учреждений Республики Дагестан во время летних каникул, для доставки печатных СМИ;</w:t>
            </w:r>
          </w:p>
          <w:p w:rsidR="002C3447" w:rsidRDefault="002C3447">
            <w:pPr>
              <w:pStyle w:val="ConsPlusNormal"/>
            </w:pPr>
            <w:r>
              <w:t>количество мероприятий информационного и обучающего характера (курсы, семинары, пресс-туры и др.)</w:t>
            </w:r>
          </w:p>
        </w:tc>
      </w:tr>
      <w:tr w:rsidR="002C3447">
        <w:tc>
          <w:tcPr>
            <w:tcW w:w="567" w:type="dxa"/>
            <w:tcBorders>
              <w:top w:val="nil"/>
              <w:left w:val="nil"/>
              <w:bottom w:val="nil"/>
              <w:right w:val="nil"/>
            </w:tcBorders>
          </w:tcPr>
          <w:p w:rsidR="002C3447" w:rsidRDefault="002C3447">
            <w:pPr>
              <w:pStyle w:val="ConsPlusNormal"/>
            </w:pPr>
          </w:p>
        </w:tc>
        <w:tc>
          <w:tcPr>
            <w:tcW w:w="3515" w:type="dxa"/>
            <w:tcBorders>
              <w:top w:val="nil"/>
              <w:left w:val="nil"/>
              <w:bottom w:val="nil"/>
              <w:right w:val="nil"/>
            </w:tcBorders>
          </w:tcPr>
          <w:p w:rsidR="002C3447" w:rsidRDefault="002C3447">
            <w:pPr>
              <w:pStyle w:val="ConsPlusNormal"/>
            </w:pPr>
            <w:r>
              <w:t>Объемы и источники финансирования подпрограммы</w:t>
            </w:r>
          </w:p>
        </w:tc>
        <w:tc>
          <w:tcPr>
            <w:tcW w:w="336" w:type="dxa"/>
            <w:tcBorders>
              <w:top w:val="nil"/>
              <w:left w:val="nil"/>
              <w:bottom w:val="nil"/>
              <w:right w:val="nil"/>
            </w:tcBorders>
          </w:tcPr>
          <w:p w:rsidR="002C3447" w:rsidRDefault="002C3447">
            <w:pPr>
              <w:pStyle w:val="ConsPlusNormal"/>
              <w:jc w:val="center"/>
            </w:pPr>
            <w:r>
              <w:t>-</w:t>
            </w:r>
          </w:p>
        </w:tc>
        <w:tc>
          <w:tcPr>
            <w:tcW w:w="4535" w:type="dxa"/>
            <w:tcBorders>
              <w:top w:val="nil"/>
              <w:left w:val="nil"/>
              <w:bottom w:val="nil"/>
              <w:right w:val="nil"/>
            </w:tcBorders>
          </w:tcPr>
          <w:p w:rsidR="002C3447" w:rsidRDefault="002C3447">
            <w:pPr>
              <w:pStyle w:val="ConsPlusNormal"/>
            </w:pPr>
            <w:r>
              <w:t>общий объем финансирования подпрограммы за весь период ее реализации составляет 2000317,9 тыс. руб., в том числе из республиканского бюджета Республики Дагестан - 1669761,2 тыс. руб., из них по годам:</w:t>
            </w:r>
          </w:p>
          <w:p w:rsidR="002C3447" w:rsidRDefault="002C3447">
            <w:pPr>
              <w:pStyle w:val="ConsPlusNormal"/>
            </w:pPr>
            <w:r>
              <w:t>2015 г. - 265246,6 тыс. рублей;</w:t>
            </w:r>
          </w:p>
          <w:p w:rsidR="002C3447" w:rsidRDefault="002C3447">
            <w:pPr>
              <w:pStyle w:val="ConsPlusNormal"/>
            </w:pPr>
            <w:r>
              <w:t>2016 г. - 260397,7 тыс. рублей;</w:t>
            </w:r>
          </w:p>
          <w:p w:rsidR="002C3447" w:rsidRDefault="002C3447">
            <w:pPr>
              <w:pStyle w:val="ConsPlusNormal"/>
            </w:pPr>
            <w:r>
              <w:t>2017 г. - 261535,4 тыс. рублей;</w:t>
            </w:r>
          </w:p>
          <w:p w:rsidR="002C3447" w:rsidRDefault="002C3447">
            <w:pPr>
              <w:pStyle w:val="ConsPlusNormal"/>
            </w:pPr>
            <w:r>
              <w:t>2018 г. - 277227,5 тыс. рублей;</w:t>
            </w:r>
          </w:p>
          <w:p w:rsidR="002C3447" w:rsidRDefault="002C3447">
            <w:pPr>
              <w:pStyle w:val="ConsPlusNormal"/>
            </w:pPr>
            <w:r>
              <w:t>2019 г. - 293861,2 тыс. рублей;</w:t>
            </w:r>
          </w:p>
          <w:p w:rsidR="002C3447" w:rsidRDefault="002C3447">
            <w:pPr>
              <w:pStyle w:val="ConsPlusNormal"/>
            </w:pPr>
            <w:r>
              <w:t>2020 г. - 311492,8 тыс. рублей;</w:t>
            </w:r>
          </w:p>
          <w:p w:rsidR="002C3447" w:rsidRDefault="002C3447">
            <w:pPr>
              <w:pStyle w:val="ConsPlusNormal"/>
            </w:pPr>
            <w:r>
              <w:lastRenderedPageBreak/>
              <w:t>итого: 1669761,2 тыс. рублей</w:t>
            </w:r>
          </w:p>
        </w:tc>
      </w:tr>
      <w:tr w:rsidR="002C3447">
        <w:tc>
          <w:tcPr>
            <w:tcW w:w="567" w:type="dxa"/>
            <w:tcBorders>
              <w:top w:val="nil"/>
              <w:left w:val="nil"/>
              <w:bottom w:val="nil"/>
              <w:right w:val="nil"/>
            </w:tcBorders>
          </w:tcPr>
          <w:p w:rsidR="002C3447" w:rsidRDefault="002C3447">
            <w:pPr>
              <w:pStyle w:val="ConsPlusNormal"/>
            </w:pPr>
          </w:p>
        </w:tc>
        <w:tc>
          <w:tcPr>
            <w:tcW w:w="3515" w:type="dxa"/>
            <w:tcBorders>
              <w:top w:val="nil"/>
              <w:left w:val="nil"/>
              <w:bottom w:val="nil"/>
              <w:right w:val="nil"/>
            </w:tcBorders>
          </w:tcPr>
          <w:p w:rsidR="002C3447" w:rsidRDefault="002C3447">
            <w:pPr>
              <w:pStyle w:val="ConsPlusNormal"/>
            </w:pPr>
            <w:r>
              <w:t>Ожидаемые результаты реализации подпрограммы</w:t>
            </w:r>
          </w:p>
        </w:tc>
        <w:tc>
          <w:tcPr>
            <w:tcW w:w="336" w:type="dxa"/>
            <w:tcBorders>
              <w:top w:val="nil"/>
              <w:left w:val="nil"/>
              <w:bottom w:val="nil"/>
              <w:right w:val="nil"/>
            </w:tcBorders>
          </w:tcPr>
          <w:p w:rsidR="002C3447" w:rsidRDefault="002C3447">
            <w:pPr>
              <w:pStyle w:val="ConsPlusNormal"/>
              <w:jc w:val="center"/>
            </w:pPr>
            <w:r>
              <w:t>-</w:t>
            </w:r>
          </w:p>
        </w:tc>
        <w:tc>
          <w:tcPr>
            <w:tcW w:w="4535" w:type="dxa"/>
            <w:tcBorders>
              <w:top w:val="nil"/>
              <w:left w:val="nil"/>
              <w:bottom w:val="nil"/>
              <w:right w:val="nil"/>
            </w:tcBorders>
          </w:tcPr>
          <w:p w:rsidR="002C3447" w:rsidRDefault="002C3447">
            <w:pPr>
              <w:pStyle w:val="ConsPlusNormal"/>
            </w:pPr>
            <w:r>
              <w:t>увеличение среднеразового тиража республиканских газет, журналов по отношению к 2015 году на 12 проц., охвата населения печатными СМИ - на 4,7 проц.;</w:t>
            </w:r>
          </w:p>
          <w:p w:rsidR="002C3447" w:rsidRDefault="002C3447">
            <w:pPr>
              <w:pStyle w:val="ConsPlusNormal"/>
            </w:pPr>
            <w:r>
              <w:t>увеличение ежедневной численности посетителей интернет-портала ГБУ РД "Республиканское информационное агентство "Дагестан" на 1950 человек;</w:t>
            </w:r>
          </w:p>
          <w:p w:rsidR="002C3447" w:rsidRDefault="002C3447">
            <w:pPr>
              <w:pStyle w:val="ConsPlusNormal"/>
            </w:pPr>
            <w:r>
              <w:t>увеличение объема реализованных и доставленных подписчикам периодических печатных изданий на 11,5 проц.;</w:t>
            </w:r>
          </w:p>
          <w:p w:rsidR="002C3447" w:rsidRDefault="002C3447">
            <w:pPr>
              <w:pStyle w:val="ConsPlusNormal"/>
            </w:pPr>
            <w:r>
              <w:t>привлечение временных работников, в том числе учащихся общеобразовательных учреждений Республики Дагестан во время летних каникул, для доставки печатных СМИ - 15-20 человек ежегодно;</w:t>
            </w:r>
          </w:p>
          <w:p w:rsidR="002C3447" w:rsidRDefault="002C3447">
            <w:pPr>
              <w:pStyle w:val="ConsPlusNormal"/>
            </w:pPr>
            <w:r>
              <w:t>увеличение количества проведенных мероприятий информационного и обучающего характера на 39,1 процента</w:t>
            </w:r>
          </w:p>
        </w:tc>
      </w:tr>
    </w:tbl>
    <w:p w:rsidR="002C3447" w:rsidRDefault="002C3447">
      <w:pPr>
        <w:pStyle w:val="ConsPlusNormal"/>
        <w:jc w:val="both"/>
      </w:pPr>
    </w:p>
    <w:p w:rsidR="002C3447" w:rsidRDefault="002C3447">
      <w:pPr>
        <w:pStyle w:val="ConsPlusNormal"/>
        <w:jc w:val="center"/>
        <w:outlineLvl w:val="2"/>
      </w:pPr>
      <w:r>
        <w:t>I. Характеристика проблемы, на решение</w:t>
      </w:r>
    </w:p>
    <w:p w:rsidR="002C3447" w:rsidRDefault="002C3447">
      <w:pPr>
        <w:pStyle w:val="ConsPlusNormal"/>
        <w:jc w:val="center"/>
      </w:pPr>
      <w:r>
        <w:t>которой направлена подпрограмма</w:t>
      </w:r>
    </w:p>
    <w:p w:rsidR="002C3447" w:rsidRDefault="002C3447">
      <w:pPr>
        <w:pStyle w:val="ConsPlusNormal"/>
        <w:jc w:val="both"/>
      </w:pPr>
    </w:p>
    <w:p w:rsidR="002C3447" w:rsidRDefault="002C3447">
      <w:pPr>
        <w:pStyle w:val="ConsPlusNormal"/>
        <w:ind w:firstLine="540"/>
        <w:jc w:val="both"/>
      </w:pPr>
      <w:r>
        <w:t>Подпрограмма направлена на реализацию государственной информационной политики, выработку эффективных механизмов информирования населения о решении социально значимых проблем, устранение актуальных проблем социально-экономического развития республики путем повышения уровня информированности населения. Реализация данных задач осуществляется посредством печатных СМИ.</w:t>
      </w:r>
    </w:p>
    <w:p w:rsidR="002C3447" w:rsidRDefault="002C3447">
      <w:pPr>
        <w:pStyle w:val="ConsPlusNormal"/>
        <w:spacing w:before="220"/>
        <w:ind w:firstLine="540"/>
        <w:jc w:val="both"/>
      </w:pPr>
      <w:r>
        <w:t>В Республике Дагестан создана система подведомственных Министерству печати и информации Республики Дагестан учреждений республиканских печатных СМИ, которые обеспечивают выполнение функций государства по информированию населения. Система включает в себя 22 редакции республиканских газет и журналов, 2 книжных издательства, 2 электронных СМИ: ГБУ РД "Республиканская государственная вещательная компания "Дагестан" и ГБУ РД "Республиканское информационное агентство "Дагестан", а также ГАУ РД "Дагпечать", которое оказывает государственную услугу по проведению подписки на печатные СМИ, распространению изданий, в том числе через розничную торговую сеть, и ГБУ РД "Республиканское газетно-журнальное издательство", занимающееся производственными вопросами, связанными с обеспечением деятельности редакций республиканских газет и журнала "Женщина Дагестана", расположенных в здании республиканского газетно-журнального комплекса по адресу: г. Махачкала, пр. Петра I, 61.</w:t>
      </w:r>
    </w:p>
    <w:p w:rsidR="002C3447" w:rsidRDefault="002C3447">
      <w:pPr>
        <w:pStyle w:val="ConsPlusNormal"/>
        <w:spacing w:before="220"/>
        <w:ind w:firstLine="540"/>
        <w:jc w:val="both"/>
      </w:pPr>
      <w:r>
        <w:t>Учреждения СМИ в Республике Дагестан не располагают финансовыми средствами в необходимых объемах, чтобы издавать социально значимую печатную продукцию. Поэтому складывающаяся экономическая ситуация вызывает необходимость сохранения субсидий для учреждений республиканских СМИ, предоставляемых из республиканского бюджета Республики Дагестан на их экономическую поддержку.</w:t>
      </w:r>
    </w:p>
    <w:p w:rsidR="002C3447" w:rsidRDefault="002C3447">
      <w:pPr>
        <w:pStyle w:val="ConsPlusNormal"/>
        <w:spacing w:before="220"/>
        <w:ind w:firstLine="540"/>
        <w:jc w:val="both"/>
      </w:pPr>
      <w:r>
        <w:t>В настоящее время в сфере информационной политики, печати и массовых коммуникаций Республики Дагестан проводится целенаправленная работа по повышению эффективности и увеличению объемов предоставляемых населению государственных услуг.</w:t>
      </w:r>
    </w:p>
    <w:p w:rsidR="002C3447" w:rsidRDefault="002C3447">
      <w:pPr>
        <w:pStyle w:val="ConsPlusNormal"/>
        <w:spacing w:before="220"/>
        <w:ind w:firstLine="540"/>
        <w:jc w:val="both"/>
      </w:pPr>
      <w:r>
        <w:lastRenderedPageBreak/>
        <w:t>Обеспечение оперативного и объективного информирования населения и общественности о деятельности органов государственной власти Республики Дагестан, направленной на существенное повышение уровня жизни граждан республики, - главная цель республиканских печатных СМИ.</w:t>
      </w:r>
    </w:p>
    <w:p w:rsidR="002C3447" w:rsidRDefault="002C3447">
      <w:pPr>
        <w:pStyle w:val="ConsPlusNormal"/>
        <w:spacing w:before="220"/>
        <w:ind w:firstLine="540"/>
        <w:jc w:val="both"/>
      </w:pPr>
      <w:r>
        <w:t>Именно поэтому создание качественного информационного продукта о деятельности органов государственной власти Республики Дагестан и гарантированное доведение его до населения становится принципиальной задачей.</w:t>
      </w:r>
    </w:p>
    <w:p w:rsidR="002C3447" w:rsidRDefault="002C3447">
      <w:pPr>
        <w:pStyle w:val="ConsPlusNormal"/>
        <w:spacing w:before="220"/>
        <w:ind w:firstLine="540"/>
        <w:jc w:val="both"/>
      </w:pPr>
      <w:r>
        <w:t>В последнее время печатные СМИ испытывают серьезную конкуренцию со стороны интернет-изданий. Одним из необходимых условий сохранения интереса читателей к печатным СМИ является принятие мер, направленных на улучшение качества художественно-полиграфического исполнения изданий. Реализация этой задачи без модернизации технической базы редакций газет, внедрения в производственные процессы их выпуска современных технологий невозможна. В связи с этим укрепление материально-технической базы редакций СМИ, перевод печатания газет на полный цвет приобретают особое значение.</w:t>
      </w:r>
    </w:p>
    <w:p w:rsidR="002C3447" w:rsidRDefault="002C3447">
      <w:pPr>
        <w:pStyle w:val="ConsPlusNormal"/>
        <w:spacing w:before="220"/>
        <w:ind w:firstLine="540"/>
        <w:jc w:val="both"/>
      </w:pPr>
      <w:r>
        <w:t>Республиканские печатные СМИ оказывают государственную услугу по информированию населения о деятельности органов государственной власти Республики Дагестан на безвозмездной основе. По этой и некоторым другим причинам деятельность учреждений газет и журналов является убыточной.</w:t>
      </w:r>
    </w:p>
    <w:p w:rsidR="002C3447" w:rsidRDefault="002C3447">
      <w:pPr>
        <w:pStyle w:val="ConsPlusNormal"/>
        <w:spacing w:before="220"/>
        <w:ind w:firstLine="540"/>
        <w:jc w:val="both"/>
      </w:pPr>
      <w:r>
        <w:t>Расходы учреждений республиканских СМИ на оказание государственной услуги по информированию населения о деятельности органов государственной власти Республики Дагестан, а также по предоставлению социально значимой информации возмещаются за счет средств республиканского бюджета Республики Дагестан.</w:t>
      </w:r>
    </w:p>
    <w:p w:rsidR="002C3447" w:rsidRDefault="002C3447">
      <w:pPr>
        <w:pStyle w:val="ConsPlusNormal"/>
        <w:spacing w:before="220"/>
        <w:ind w:firstLine="540"/>
        <w:jc w:val="both"/>
      </w:pPr>
      <w:r>
        <w:t>Кроме бюджетных ассигнований на осуществление деятельности учреждений республиканских СМИ используются их собственные доходы, получаемые от предпринимательской и иной приносящей доход деятельности (подписка, реклама, размещение объявлений и иные доходы).</w:t>
      </w:r>
    </w:p>
    <w:p w:rsidR="002C3447" w:rsidRDefault="002C3447">
      <w:pPr>
        <w:pStyle w:val="ConsPlusNormal"/>
        <w:spacing w:before="220"/>
        <w:ind w:firstLine="540"/>
        <w:jc w:val="both"/>
      </w:pPr>
      <w:r>
        <w:t>Общая сумма доходов учреждений республиканских СМИ за год в среднем составляет более 40000,0 тыс. рублей.</w:t>
      </w:r>
    </w:p>
    <w:p w:rsidR="002C3447" w:rsidRDefault="002C3447">
      <w:pPr>
        <w:pStyle w:val="ConsPlusNormal"/>
        <w:spacing w:before="220"/>
        <w:ind w:firstLine="540"/>
        <w:jc w:val="both"/>
      </w:pPr>
      <w:r>
        <w:t>Результаты анализа деятельности учреждений республиканских СМИ указывают на наличие следующих проблем:</w:t>
      </w:r>
    </w:p>
    <w:p w:rsidR="002C3447" w:rsidRDefault="002C3447">
      <w:pPr>
        <w:pStyle w:val="ConsPlusNormal"/>
        <w:spacing w:before="220"/>
        <w:ind w:firstLine="540"/>
        <w:jc w:val="both"/>
      </w:pPr>
      <w:r>
        <w:t>отсутствие единого информационного пространства в республике;</w:t>
      </w:r>
    </w:p>
    <w:p w:rsidR="002C3447" w:rsidRDefault="002C3447">
      <w:pPr>
        <w:pStyle w:val="ConsPlusNormal"/>
        <w:spacing w:before="220"/>
        <w:ind w:firstLine="540"/>
        <w:jc w:val="both"/>
      </w:pPr>
      <w:r>
        <w:t>невысокое качество содержательной стороны информационного продукта республиканских СМИ;</w:t>
      </w:r>
    </w:p>
    <w:p w:rsidR="002C3447" w:rsidRDefault="002C3447">
      <w:pPr>
        <w:pStyle w:val="ConsPlusNormal"/>
        <w:spacing w:before="220"/>
        <w:ind w:firstLine="540"/>
        <w:jc w:val="both"/>
      </w:pPr>
      <w:r>
        <w:t>нехватка квалифицированных журналистских кадров;</w:t>
      </w:r>
    </w:p>
    <w:p w:rsidR="002C3447" w:rsidRDefault="002C3447">
      <w:pPr>
        <w:pStyle w:val="ConsPlusNormal"/>
        <w:spacing w:before="220"/>
        <w:ind w:firstLine="540"/>
        <w:jc w:val="both"/>
      </w:pPr>
      <w:r>
        <w:t>необходимость модернизации материально-технической базы учреждений СМИ в соответствии с современными требованиями;</w:t>
      </w:r>
    </w:p>
    <w:p w:rsidR="002C3447" w:rsidRDefault="002C3447">
      <w:pPr>
        <w:pStyle w:val="ConsPlusNormal"/>
        <w:spacing w:before="220"/>
        <w:ind w:firstLine="540"/>
        <w:jc w:val="both"/>
      </w:pPr>
      <w:r>
        <w:t>тенденция сокращения тиражей республиканских газет и журналов;</w:t>
      </w:r>
    </w:p>
    <w:p w:rsidR="002C3447" w:rsidRDefault="002C3447">
      <w:pPr>
        <w:pStyle w:val="ConsPlusNormal"/>
        <w:spacing w:before="220"/>
        <w:ind w:firstLine="540"/>
        <w:jc w:val="both"/>
      </w:pPr>
      <w:r>
        <w:t>не налаженная система доставки изданий потребителям по причине роста тарифов доставки.</w:t>
      </w:r>
    </w:p>
    <w:p w:rsidR="002C3447" w:rsidRDefault="002C3447">
      <w:pPr>
        <w:pStyle w:val="ConsPlusNormal"/>
        <w:spacing w:before="220"/>
        <w:ind w:firstLine="540"/>
        <w:jc w:val="both"/>
      </w:pPr>
      <w:r>
        <w:t xml:space="preserve">По данным ФГУП "Почта России", количество подписных тиражей, приходящихся на 1000 жителей, в ряде субъектов Российской Федерации составляет более 400 экз., в среднем по России - 208 экз., а по Республике Дагестан - 131 экземпляр. Это менее 60 процентов от общероссийского </w:t>
      </w:r>
      <w:r>
        <w:lastRenderedPageBreak/>
        <w:t>показателя.</w:t>
      </w:r>
    </w:p>
    <w:p w:rsidR="002C3447" w:rsidRDefault="002C3447">
      <w:pPr>
        <w:pStyle w:val="ConsPlusNormal"/>
        <w:spacing w:before="220"/>
        <w:ind w:firstLine="540"/>
        <w:jc w:val="both"/>
      </w:pPr>
      <w:r>
        <w:t>Серьезные трудности испытывает система доставки изданий потребителям. Для доставки печатных изданий до подписчиков, сокращения расходов на доставку республиканских печатных СМИ подпрограммой предусмотрены мероприятия по привлечению к этой работе индивидуальных распространителей, в том числе учащихся общеобразовательных учреждений республики во время школьных каникул.</w:t>
      </w:r>
    </w:p>
    <w:p w:rsidR="002C3447" w:rsidRDefault="002C3447">
      <w:pPr>
        <w:pStyle w:val="ConsPlusNormal"/>
        <w:spacing w:before="220"/>
        <w:ind w:firstLine="540"/>
        <w:jc w:val="both"/>
      </w:pPr>
      <w:r>
        <w:t>Целесообразность решения задач в сфере массовой информации на государственном уровне обусловлена необходимостью эффективного и целевого использования бюджетных средств, а также общественно значимыми функциями, которые выполняются СМИ (реализация конституционного права граждан на получение информации, опубликование нормативных правовых актов органов государственной власти Республики Дагестан и органов местного самоуправления муниципальных образований республики и т.д.).</w:t>
      </w:r>
    </w:p>
    <w:p w:rsidR="002C3447" w:rsidRDefault="002C3447">
      <w:pPr>
        <w:pStyle w:val="ConsPlusNormal"/>
        <w:spacing w:before="220"/>
        <w:ind w:firstLine="540"/>
        <w:jc w:val="both"/>
      </w:pPr>
      <w:r>
        <w:t>Реализация конституционного права граждан на получение информации обеспечивается государственными СМИ не только через производство и выпуск СМИ, но и через организацию пресс-конференций, круглых столов, брифингов и иных аналогичных мероприятий.</w:t>
      </w:r>
    </w:p>
    <w:p w:rsidR="002C3447" w:rsidRDefault="002C3447">
      <w:pPr>
        <w:pStyle w:val="ConsPlusNormal"/>
        <w:spacing w:before="220"/>
        <w:ind w:firstLine="540"/>
        <w:jc w:val="both"/>
      </w:pPr>
      <w:r>
        <w:t>Выпуск публицистической, научно-технической, образовательной литературы также является одним из приоритетных направлений в работе по обеспечению конституционного права граждан на получение информации.</w:t>
      </w:r>
    </w:p>
    <w:p w:rsidR="002C3447" w:rsidRDefault="002C3447">
      <w:pPr>
        <w:pStyle w:val="ConsPlusNormal"/>
        <w:spacing w:before="220"/>
        <w:ind w:firstLine="540"/>
        <w:jc w:val="both"/>
      </w:pPr>
      <w:r>
        <w:t>Ведущая роль в реализации этой задачи, как было отмечено выше, принадлежит государственным автономным учреждениям Республики Дагестан "Дагестанское книжное издательство" и "Издательский дом "Дагестан".</w:t>
      </w:r>
    </w:p>
    <w:p w:rsidR="002C3447" w:rsidRDefault="002C3447">
      <w:pPr>
        <w:pStyle w:val="ConsPlusNormal"/>
        <w:spacing w:before="220"/>
        <w:ind w:firstLine="540"/>
        <w:jc w:val="both"/>
      </w:pPr>
      <w:r>
        <w:t>Деятельность республиканских книжных издательств по сохранению духовной культуры народов Дагестана, идеологической поддержке политики Правительства Республики Дагестан также требует государственного регулирования и государственной финансовой поддержки.</w:t>
      </w:r>
    </w:p>
    <w:p w:rsidR="002C3447" w:rsidRDefault="002C3447">
      <w:pPr>
        <w:pStyle w:val="ConsPlusNormal"/>
        <w:spacing w:before="220"/>
        <w:ind w:firstLine="540"/>
        <w:jc w:val="both"/>
      </w:pPr>
      <w:r>
        <w:t>Среди электронных СМИ особое место в подготовке и распространении информации об общественно-политической, социально-экономической и культурной ситуации в республике занимает ГБУ РД "Республиканское информационное агентство "Дагестан".</w:t>
      </w:r>
    </w:p>
    <w:p w:rsidR="002C3447" w:rsidRDefault="002C3447">
      <w:pPr>
        <w:pStyle w:val="ConsPlusNormal"/>
        <w:spacing w:before="220"/>
        <w:ind w:firstLine="540"/>
        <w:jc w:val="both"/>
      </w:pPr>
      <w:r>
        <w:t>Общий объем информации, размещенной на новостной ленте учреждения, превышает 16 тыс. сообщений в год.</w:t>
      </w:r>
    </w:p>
    <w:p w:rsidR="002C3447" w:rsidRDefault="002C3447">
      <w:pPr>
        <w:pStyle w:val="ConsPlusNormal"/>
        <w:spacing w:before="220"/>
        <w:ind w:firstLine="540"/>
        <w:jc w:val="both"/>
      </w:pPr>
      <w:r>
        <w:t>Сайт ГБУ РД "Республиканское информационное агентство "Дагестан" ежедневно посещают в среднем 9-10 тыс. человек.</w:t>
      </w:r>
    </w:p>
    <w:p w:rsidR="002C3447" w:rsidRDefault="002C3447">
      <w:pPr>
        <w:pStyle w:val="ConsPlusNormal"/>
        <w:spacing w:before="220"/>
        <w:ind w:firstLine="540"/>
        <w:jc w:val="both"/>
      </w:pPr>
      <w:r>
        <w:t>Немаловажную роль в работе по обеспечению конституционного права граждан на получение объективной информации о деятельности органов государственной власти Республики Дагестан наряду с республиканскими печатными и электронными СМИ должно сыграть ГАУ РД "Дагпечать", созданное в 2012 году.</w:t>
      </w:r>
    </w:p>
    <w:p w:rsidR="002C3447" w:rsidRDefault="002C3447">
      <w:pPr>
        <w:pStyle w:val="ConsPlusNormal"/>
        <w:spacing w:before="220"/>
        <w:ind w:firstLine="540"/>
        <w:jc w:val="both"/>
      </w:pPr>
      <w:r>
        <w:t>Основными целями учреждения являются проведение подписки на газеты и журналы, учрежденные органами государственной власти Республики Дагестан, и на другие печатные издания, оптовая и розничная торговля печатными СМИ.</w:t>
      </w:r>
    </w:p>
    <w:p w:rsidR="002C3447" w:rsidRDefault="002C3447">
      <w:pPr>
        <w:pStyle w:val="ConsPlusNormal"/>
        <w:spacing w:before="220"/>
        <w:ind w:firstLine="540"/>
        <w:jc w:val="both"/>
      </w:pPr>
      <w:r>
        <w:t>Реализацию производственных и хозяйственных вопросов, связанных с обеспечением деятельности государственных учреждений - редакций республиканских газет и журнала "Женщина Дагестана", расположенных в административном здании республиканского газетно-журнального комплекса, осуществляет ГБУ РД "Газетно-журнальное издательство".</w:t>
      </w:r>
    </w:p>
    <w:p w:rsidR="002C3447" w:rsidRDefault="002C3447">
      <w:pPr>
        <w:pStyle w:val="ConsPlusNormal"/>
        <w:jc w:val="both"/>
      </w:pPr>
    </w:p>
    <w:p w:rsidR="002C3447" w:rsidRDefault="002C3447">
      <w:pPr>
        <w:pStyle w:val="ConsPlusNormal"/>
        <w:jc w:val="center"/>
        <w:outlineLvl w:val="2"/>
      </w:pPr>
      <w:r>
        <w:t>II. Основные цели и задачи подпрограммы,</w:t>
      </w:r>
    </w:p>
    <w:p w:rsidR="002C3447" w:rsidRDefault="002C3447">
      <w:pPr>
        <w:pStyle w:val="ConsPlusNormal"/>
        <w:jc w:val="center"/>
      </w:pPr>
      <w:r>
        <w:lastRenderedPageBreak/>
        <w:t>прогноз конечных результатов</w:t>
      </w:r>
    </w:p>
    <w:p w:rsidR="002C3447" w:rsidRDefault="002C3447">
      <w:pPr>
        <w:pStyle w:val="ConsPlusNormal"/>
        <w:jc w:val="both"/>
      </w:pPr>
    </w:p>
    <w:p w:rsidR="002C3447" w:rsidRDefault="002C3447">
      <w:pPr>
        <w:pStyle w:val="ConsPlusNormal"/>
        <w:ind w:firstLine="540"/>
        <w:jc w:val="both"/>
      </w:pPr>
      <w:r>
        <w:t>Подпрограмма направлена на реализацию государственной информационной политики, решение актуальных проблем в области средств массовой информации. Комплекс программных мероприятий ориентирован на важнейшее конституционное право граждан на доступ к информации, создание оптимальных условий для стимулирования информационного производства.</w:t>
      </w:r>
    </w:p>
    <w:p w:rsidR="002C3447" w:rsidRDefault="002C3447">
      <w:pPr>
        <w:pStyle w:val="ConsPlusNormal"/>
        <w:spacing w:before="220"/>
        <w:ind w:firstLine="540"/>
        <w:jc w:val="both"/>
      </w:pPr>
      <w:r>
        <w:t>Основной целью подпрограммы является создание условий для оперативного и объективного информирования населения о деятельности органов государственной власти Республики Дагестан, предоставления информации по социально значимым темам.</w:t>
      </w:r>
    </w:p>
    <w:p w:rsidR="002C3447" w:rsidRDefault="002C3447">
      <w:pPr>
        <w:pStyle w:val="ConsPlusNormal"/>
        <w:spacing w:before="220"/>
        <w:ind w:firstLine="540"/>
        <w:jc w:val="both"/>
      </w:pPr>
      <w:r>
        <w:t>Достижение указанной цели предусматривает решение следующих задач:</w:t>
      </w:r>
    </w:p>
    <w:p w:rsidR="002C3447" w:rsidRDefault="002C3447">
      <w:pPr>
        <w:pStyle w:val="ConsPlusNormal"/>
        <w:spacing w:before="220"/>
        <w:ind w:firstLine="540"/>
        <w:jc w:val="both"/>
      </w:pPr>
      <w:r>
        <w:t>увеличение численности посетителей интернет-портала ГБУ РД "Республиканское информационное агентство "Дагестан";</w:t>
      </w:r>
    </w:p>
    <w:p w:rsidR="002C3447" w:rsidRDefault="002C3447">
      <w:pPr>
        <w:pStyle w:val="ConsPlusNormal"/>
        <w:spacing w:before="220"/>
        <w:ind w:firstLine="540"/>
        <w:jc w:val="both"/>
      </w:pPr>
      <w:r>
        <w:t>увеличение тиража республиканских периодических печатных СМИ и социально значимой книжной продукции (газет, журналов, книг);</w:t>
      </w:r>
    </w:p>
    <w:p w:rsidR="002C3447" w:rsidRDefault="002C3447">
      <w:pPr>
        <w:pStyle w:val="ConsPlusNormal"/>
        <w:spacing w:before="220"/>
        <w:ind w:firstLine="540"/>
        <w:jc w:val="both"/>
      </w:pPr>
      <w:r>
        <w:t>рост охвата населения республиканскими печатными СМИ и социально значимой книжной продукцией;</w:t>
      </w:r>
    </w:p>
    <w:p w:rsidR="002C3447" w:rsidRDefault="002C3447">
      <w:pPr>
        <w:pStyle w:val="ConsPlusNormal"/>
        <w:spacing w:before="220"/>
        <w:ind w:firstLine="540"/>
        <w:jc w:val="both"/>
      </w:pPr>
      <w:r>
        <w:t>увеличение количества доставленных подписчикам и реализованных через розничную торговую сеть экземпляров республиканских газет и журналов;</w:t>
      </w:r>
    </w:p>
    <w:p w:rsidR="002C3447" w:rsidRDefault="002C3447">
      <w:pPr>
        <w:pStyle w:val="ConsPlusNormal"/>
        <w:spacing w:before="220"/>
        <w:ind w:firstLine="540"/>
        <w:jc w:val="both"/>
      </w:pPr>
      <w:r>
        <w:t>привлечение временных работников, в том числе учащихся общеобразовательных учреждений Республики Дагестан во время летних каникул, для доставки печатных СМИ;</w:t>
      </w:r>
    </w:p>
    <w:p w:rsidR="002C3447" w:rsidRDefault="002C3447">
      <w:pPr>
        <w:pStyle w:val="ConsPlusNormal"/>
        <w:spacing w:before="220"/>
        <w:ind w:firstLine="540"/>
        <w:jc w:val="both"/>
      </w:pPr>
      <w:r>
        <w:t>увеличение количества мероприятий информационного и обучающего характера для сотрудников республиканских СМИ.</w:t>
      </w:r>
    </w:p>
    <w:p w:rsidR="002C3447" w:rsidRDefault="002C3447">
      <w:pPr>
        <w:pStyle w:val="ConsPlusNormal"/>
        <w:jc w:val="both"/>
      </w:pPr>
    </w:p>
    <w:p w:rsidR="002C3447" w:rsidRDefault="002C3447">
      <w:pPr>
        <w:pStyle w:val="ConsPlusNormal"/>
        <w:jc w:val="center"/>
        <w:outlineLvl w:val="2"/>
      </w:pPr>
      <w:r>
        <w:t>III. Объемы и источники финансирования подпрограммы</w:t>
      </w:r>
    </w:p>
    <w:p w:rsidR="002C3447" w:rsidRDefault="002C3447">
      <w:pPr>
        <w:pStyle w:val="ConsPlusNormal"/>
        <w:jc w:val="both"/>
      </w:pPr>
    </w:p>
    <w:p w:rsidR="002C3447" w:rsidRDefault="002C3447">
      <w:pPr>
        <w:pStyle w:val="ConsPlusNormal"/>
        <w:ind w:firstLine="540"/>
        <w:jc w:val="both"/>
      </w:pPr>
      <w:r>
        <w:t>Объем финансирования подпрограммы в 2015-2020 годах составит 2002359,5 тыс. руб., в том числе:</w:t>
      </w:r>
    </w:p>
    <w:p w:rsidR="002C3447" w:rsidRDefault="002C3447">
      <w:pPr>
        <w:pStyle w:val="ConsPlusNormal"/>
        <w:spacing w:before="220"/>
        <w:ind w:firstLine="540"/>
        <w:jc w:val="both"/>
      </w:pPr>
      <w:r>
        <w:t>средства республиканского бюджета Республики Дагестан - 1671802,8 тыс. руб.;</w:t>
      </w:r>
    </w:p>
    <w:p w:rsidR="002C3447" w:rsidRDefault="002C3447">
      <w:pPr>
        <w:pStyle w:val="ConsPlusNormal"/>
        <w:spacing w:before="220"/>
        <w:ind w:firstLine="540"/>
        <w:jc w:val="both"/>
      </w:pPr>
      <w:r>
        <w:t>средства внебюджетных источников - 330556,7 тыс. рублей.</w:t>
      </w:r>
    </w:p>
    <w:p w:rsidR="002C3447" w:rsidRDefault="002C3447">
      <w:pPr>
        <w:pStyle w:val="ConsPlusNormal"/>
        <w:spacing w:before="220"/>
        <w:ind w:firstLine="540"/>
        <w:jc w:val="both"/>
      </w:pPr>
      <w:r>
        <w:t xml:space="preserve">Ресурсное обеспечение подпрограммы на 2015-2020 годы представлено в </w:t>
      </w:r>
      <w:hyperlink w:anchor="P796" w:history="1">
        <w:r>
          <w:rPr>
            <w:color w:val="0000FF"/>
          </w:rPr>
          <w:t>приложении N 2</w:t>
        </w:r>
      </w:hyperlink>
      <w:r>
        <w:t xml:space="preserve"> к Программе.</w:t>
      </w:r>
    </w:p>
    <w:p w:rsidR="002C3447" w:rsidRDefault="002C3447">
      <w:pPr>
        <w:pStyle w:val="ConsPlusNormal"/>
        <w:jc w:val="both"/>
      </w:pPr>
    </w:p>
    <w:p w:rsidR="002C3447" w:rsidRDefault="002C3447">
      <w:pPr>
        <w:pStyle w:val="ConsPlusNormal"/>
        <w:jc w:val="center"/>
        <w:outlineLvl w:val="2"/>
      </w:pPr>
      <w:r>
        <w:t>IV. Перечень программных мероприятий</w:t>
      </w:r>
    </w:p>
    <w:p w:rsidR="002C3447" w:rsidRDefault="002C3447">
      <w:pPr>
        <w:pStyle w:val="ConsPlusNormal"/>
        <w:jc w:val="center"/>
      </w:pPr>
      <w:r>
        <w:t>и механизмов реализации подпрограммы</w:t>
      </w:r>
    </w:p>
    <w:p w:rsidR="002C3447" w:rsidRDefault="002C3447">
      <w:pPr>
        <w:pStyle w:val="ConsPlusNormal"/>
        <w:jc w:val="both"/>
      </w:pPr>
    </w:p>
    <w:p w:rsidR="002C3447" w:rsidRDefault="002C3447">
      <w:pPr>
        <w:pStyle w:val="ConsPlusNormal"/>
        <w:ind w:firstLine="540"/>
        <w:jc w:val="both"/>
      </w:pPr>
      <w:r>
        <w:t>Подпрограмма предусматривает реализацию следующих основных мероприятий:</w:t>
      </w:r>
    </w:p>
    <w:p w:rsidR="002C3447" w:rsidRDefault="002C3447">
      <w:pPr>
        <w:pStyle w:val="ConsPlusNormal"/>
        <w:spacing w:before="220"/>
        <w:ind w:firstLine="540"/>
        <w:jc w:val="both"/>
      </w:pPr>
      <w:r>
        <w:t>обеспечение информирования граждан об общественно-политических, социально-экономических и культурных событиях в Республике Дагестан, о деятельности органов государственной власти Республики Дагестан;</w:t>
      </w:r>
    </w:p>
    <w:p w:rsidR="002C3447" w:rsidRDefault="002C3447">
      <w:pPr>
        <w:pStyle w:val="ConsPlusNormal"/>
        <w:spacing w:before="220"/>
        <w:ind w:firstLine="540"/>
        <w:jc w:val="both"/>
      </w:pPr>
      <w:r>
        <w:t>укрепление материально-технического состояния учреждений республиканских печатных средств массовой информации;</w:t>
      </w:r>
    </w:p>
    <w:p w:rsidR="002C3447" w:rsidRDefault="002C3447">
      <w:pPr>
        <w:pStyle w:val="ConsPlusNormal"/>
        <w:spacing w:before="220"/>
        <w:ind w:firstLine="540"/>
        <w:jc w:val="both"/>
      </w:pPr>
      <w:r>
        <w:lastRenderedPageBreak/>
        <w:t>осуществление мер по налаживанию своевременной доставки печатных СМИ Республики Дагестан;</w:t>
      </w:r>
    </w:p>
    <w:p w:rsidR="002C3447" w:rsidRDefault="002C3447">
      <w:pPr>
        <w:pStyle w:val="ConsPlusNormal"/>
        <w:spacing w:before="220"/>
        <w:ind w:firstLine="540"/>
        <w:jc w:val="both"/>
      </w:pPr>
      <w:r>
        <w:t>проведение мероприятий, направленных на повышение профессионального уровня работников печатных СМИ Республики Дагестан.</w:t>
      </w:r>
    </w:p>
    <w:p w:rsidR="002C3447" w:rsidRDefault="002C3447">
      <w:pPr>
        <w:pStyle w:val="ConsPlusNormal"/>
        <w:spacing w:before="220"/>
        <w:ind w:firstLine="540"/>
        <w:jc w:val="both"/>
      </w:pPr>
      <w:r>
        <w:t>В рамках основного мероприятия по информированию граждан об общественно-политических, социально-экономических и культурных событиях предполагается сохранение сети существующих республиканских учреждений СМИ.</w:t>
      </w:r>
    </w:p>
    <w:p w:rsidR="002C3447" w:rsidRDefault="002C3447">
      <w:pPr>
        <w:pStyle w:val="ConsPlusNormal"/>
        <w:spacing w:before="220"/>
        <w:ind w:firstLine="540"/>
        <w:jc w:val="both"/>
      </w:pPr>
      <w:r>
        <w:t>В рамках мероприятия по укреплению материально-технического состояния учреждений печатных СМИ предполагается осуществление мер по обновлению парка технологического оборудования и производственной мебели учреждений.</w:t>
      </w:r>
    </w:p>
    <w:p w:rsidR="002C3447" w:rsidRDefault="002C3447">
      <w:pPr>
        <w:pStyle w:val="ConsPlusNormal"/>
        <w:spacing w:before="220"/>
        <w:ind w:firstLine="540"/>
        <w:jc w:val="both"/>
      </w:pPr>
      <w:r>
        <w:t>В рамках мероприятия по осуществлению мер по налаживанию своевременной доставки печатных СМИ Республики Дагестан предусматривается привлечение к распространению газет и журналов временных работников, в том числе учащихся общеобразовательных учреждений республики во время летних каникул.</w:t>
      </w:r>
    </w:p>
    <w:p w:rsidR="002C3447" w:rsidRDefault="002C3447">
      <w:pPr>
        <w:pStyle w:val="ConsPlusNormal"/>
        <w:spacing w:before="220"/>
        <w:ind w:firstLine="540"/>
        <w:jc w:val="both"/>
      </w:pPr>
      <w:r>
        <w:t>В рамках мероприятий, направленных на повышение профессионального уровня работников СМИ, предполагается осуществление мер информационного и обучающего характера.</w:t>
      </w:r>
    </w:p>
    <w:p w:rsidR="002C3447" w:rsidRDefault="002C3447">
      <w:pPr>
        <w:pStyle w:val="ConsPlusNormal"/>
        <w:spacing w:before="220"/>
        <w:ind w:firstLine="540"/>
        <w:jc w:val="both"/>
      </w:pPr>
      <w:hyperlink w:anchor="P796" w:history="1">
        <w:r>
          <w:rPr>
            <w:color w:val="0000FF"/>
          </w:rPr>
          <w:t>Перечень</w:t>
        </w:r>
      </w:hyperlink>
      <w:r>
        <w:t xml:space="preserve"> основных мероприятий подпрограммы приведен в приложении N 2 к Программе.</w:t>
      </w:r>
    </w:p>
    <w:p w:rsidR="002C3447" w:rsidRDefault="002C3447">
      <w:pPr>
        <w:pStyle w:val="ConsPlusNormal"/>
        <w:jc w:val="both"/>
      </w:pPr>
    </w:p>
    <w:p w:rsidR="002C3447" w:rsidRDefault="002C3447">
      <w:pPr>
        <w:pStyle w:val="ConsPlusNormal"/>
        <w:jc w:val="both"/>
      </w:pPr>
    </w:p>
    <w:p w:rsidR="002C3447" w:rsidRDefault="002C3447">
      <w:pPr>
        <w:pStyle w:val="ConsPlusNormal"/>
        <w:jc w:val="both"/>
      </w:pPr>
    </w:p>
    <w:p w:rsidR="002C3447" w:rsidRDefault="002C3447">
      <w:pPr>
        <w:pStyle w:val="ConsPlusNormal"/>
        <w:jc w:val="both"/>
      </w:pPr>
    </w:p>
    <w:p w:rsidR="002C3447" w:rsidRDefault="002C3447">
      <w:pPr>
        <w:pStyle w:val="ConsPlusNormal"/>
        <w:jc w:val="both"/>
      </w:pPr>
    </w:p>
    <w:p w:rsidR="002C3447" w:rsidRDefault="002C3447">
      <w:pPr>
        <w:sectPr w:rsidR="002C3447" w:rsidSect="00080923">
          <w:pgSz w:w="11906" w:h="16838"/>
          <w:pgMar w:top="1134" w:right="850" w:bottom="1134" w:left="1701" w:header="708" w:footer="708" w:gutter="0"/>
          <w:cols w:space="708"/>
          <w:docGrid w:linePitch="360"/>
        </w:sectPr>
      </w:pPr>
    </w:p>
    <w:p w:rsidR="002C3447" w:rsidRDefault="002C3447">
      <w:pPr>
        <w:pStyle w:val="ConsPlusNormal"/>
        <w:jc w:val="right"/>
        <w:outlineLvl w:val="1"/>
      </w:pPr>
      <w:r>
        <w:lastRenderedPageBreak/>
        <w:t>Приложение N 1</w:t>
      </w:r>
    </w:p>
    <w:p w:rsidR="002C3447" w:rsidRDefault="002C3447">
      <w:pPr>
        <w:pStyle w:val="ConsPlusNormal"/>
        <w:jc w:val="right"/>
      </w:pPr>
      <w:r>
        <w:t>к государственной программе</w:t>
      </w:r>
    </w:p>
    <w:p w:rsidR="002C3447" w:rsidRDefault="002C3447">
      <w:pPr>
        <w:pStyle w:val="ConsPlusNormal"/>
        <w:jc w:val="right"/>
      </w:pPr>
      <w:r>
        <w:t>Республики Дагестан "Развитие</w:t>
      </w:r>
    </w:p>
    <w:p w:rsidR="002C3447" w:rsidRDefault="002C3447">
      <w:pPr>
        <w:pStyle w:val="ConsPlusNormal"/>
        <w:jc w:val="right"/>
      </w:pPr>
      <w:r>
        <w:t>средств массовой информации</w:t>
      </w:r>
    </w:p>
    <w:p w:rsidR="002C3447" w:rsidRDefault="002C3447">
      <w:pPr>
        <w:pStyle w:val="ConsPlusNormal"/>
        <w:jc w:val="right"/>
      </w:pPr>
      <w:r>
        <w:t>в Республике Дагестан на 2015-2020 годы"</w:t>
      </w:r>
    </w:p>
    <w:p w:rsidR="002C3447" w:rsidRDefault="002C3447">
      <w:pPr>
        <w:pStyle w:val="ConsPlusNormal"/>
        <w:jc w:val="both"/>
      </w:pPr>
    </w:p>
    <w:p w:rsidR="002C3447" w:rsidRDefault="002C3447">
      <w:pPr>
        <w:pStyle w:val="ConsPlusNormal"/>
        <w:jc w:val="center"/>
      </w:pPr>
      <w:bookmarkStart w:id="3" w:name="P570"/>
      <w:bookmarkEnd w:id="3"/>
      <w:r>
        <w:t>ЦЕЛЕВЫЕ ПОКАЗАТЕЛИ (ИНДИКАТОРЫ)</w:t>
      </w:r>
    </w:p>
    <w:p w:rsidR="002C3447" w:rsidRDefault="002C3447">
      <w:pPr>
        <w:pStyle w:val="ConsPlusNormal"/>
        <w:jc w:val="center"/>
      </w:pPr>
      <w:r>
        <w:t>ГОСУДАРСТВЕННОЙ ПРОГРАММЫ РЕСПУБЛИКИ ДАГЕСТАН</w:t>
      </w:r>
    </w:p>
    <w:p w:rsidR="002C3447" w:rsidRDefault="002C3447">
      <w:pPr>
        <w:pStyle w:val="ConsPlusNormal"/>
        <w:jc w:val="center"/>
      </w:pPr>
      <w:r>
        <w:t>"РАЗВИТИЕ СРЕДСТВ МАССОВОЙ ИНФОРМАЦИИ</w:t>
      </w:r>
    </w:p>
    <w:p w:rsidR="002C3447" w:rsidRDefault="002C3447">
      <w:pPr>
        <w:pStyle w:val="ConsPlusNormal"/>
        <w:jc w:val="center"/>
      </w:pPr>
      <w:r>
        <w:t>В РЕСПУБЛИКЕ ДАГЕСТАН НА 2015-2020 ГОДЫ"</w:t>
      </w:r>
    </w:p>
    <w:p w:rsidR="002C3447" w:rsidRDefault="002C34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247"/>
        <w:gridCol w:w="1020"/>
        <w:gridCol w:w="850"/>
        <w:gridCol w:w="850"/>
        <w:gridCol w:w="854"/>
        <w:gridCol w:w="859"/>
        <w:gridCol w:w="984"/>
        <w:gridCol w:w="1032"/>
      </w:tblGrid>
      <w:tr w:rsidR="002C3447">
        <w:tc>
          <w:tcPr>
            <w:tcW w:w="2154" w:type="dxa"/>
            <w:vMerge w:val="restart"/>
          </w:tcPr>
          <w:p w:rsidR="002C3447" w:rsidRDefault="002C3447">
            <w:pPr>
              <w:pStyle w:val="ConsPlusNormal"/>
              <w:jc w:val="center"/>
            </w:pPr>
            <w:r>
              <w:t>Показатель</w:t>
            </w:r>
          </w:p>
        </w:tc>
        <w:tc>
          <w:tcPr>
            <w:tcW w:w="1247" w:type="dxa"/>
            <w:vMerge w:val="restart"/>
          </w:tcPr>
          <w:p w:rsidR="002C3447" w:rsidRDefault="002C3447">
            <w:pPr>
              <w:pStyle w:val="ConsPlusNormal"/>
              <w:jc w:val="center"/>
            </w:pPr>
            <w:r>
              <w:t>Единица измерения</w:t>
            </w:r>
          </w:p>
        </w:tc>
        <w:tc>
          <w:tcPr>
            <w:tcW w:w="1020" w:type="dxa"/>
            <w:vMerge w:val="restart"/>
          </w:tcPr>
          <w:p w:rsidR="002C3447" w:rsidRDefault="002C3447">
            <w:pPr>
              <w:pStyle w:val="ConsPlusNormal"/>
              <w:jc w:val="center"/>
            </w:pPr>
            <w:r>
              <w:t>2014 г. (базовый)</w:t>
            </w:r>
          </w:p>
        </w:tc>
        <w:tc>
          <w:tcPr>
            <w:tcW w:w="5429" w:type="dxa"/>
            <w:gridSpan w:val="6"/>
          </w:tcPr>
          <w:p w:rsidR="002C3447" w:rsidRDefault="002C3447">
            <w:pPr>
              <w:pStyle w:val="ConsPlusNormal"/>
              <w:jc w:val="center"/>
            </w:pPr>
            <w:r>
              <w:t>Значение показателя</w:t>
            </w:r>
          </w:p>
        </w:tc>
      </w:tr>
      <w:tr w:rsidR="002C3447">
        <w:tc>
          <w:tcPr>
            <w:tcW w:w="2154" w:type="dxa"/>
            <w:vMerge/>
          </w:tcPr>
          <w:p w:rsidR="002C3447" w:rsidRDefault="002C3447"/>
        </w:tc>
        <w:tc>
          <w:tcPr>
            <w:tcW w:w="1247" w:type="dxa"/>
            <w:vMerge/>
          </w:tcPr>
          <w:p w:rsidR="002C3447" w:rsidRDefault="002C3447"/>
        </w:tc>
        <w:tc>
          <w:tcPr>
            <w:tcW w:w="1020" w:type="dxa"/>
            <w:vMerge/>
          </w:tcPr>
          <w:p w:rsidR="002C3447" w:rsidRDefault="002C3447"/>
        </w:tc>
        <w:tc>
          <w:tcPr>
            <w:tcW w:w="850" w:type="dxa"/>
          </w:tcPr>
          <w:p w:rsidR="002C3447" w:rsidRDefault="002C3447">
            <w:pPr>
              <w:pStyle w:val="ConsPlusNormal"/>
              <w:jc w:val="center"/>
            </w:pPr>
            <w:r>
              <w:t>2015 г.</w:t>
            </w:r>
          </w:p>
        </w:tc>
        <w:tc>
          <w:tcPr>
            <w:tcW w:w="850" w:type="dxa"/>
          </w:tcPr>
          <w:p w:rsidR="002C3447" w:rsidRDefault="002C3447">
            <w:pPr>
              <w:pStyle w:val="ConsPlusNormal"/>
              <w:jc w:val="center"/>
            </w:pPr>
            <w:r>
              <w:t>2016 г.</w:t>
            </w:r>
          </w:p>
        </w:tc>
        <w:tc>
          <w:tcPr>
            <w:tcW w:w="854" w:type="dxa"/>
          </w:tcPr>
          <w:p w:rsidR="002C3447" w:rsidRDefault="002C3447">
            <w:pPr>
              <w:pStyle w:val="ConsPlusNormal"/>
              <w:jc w:val="center"/>
            </w:pPr>
            <w:r>
              <w:t>2017 г.</w:t>
            </w:r>
          </w:p>
        </w:tc>
        <w:tc>
          <w:tcPr>
            <w:tcW w:w="859" w:type="dxa"/>
          </w:tcPr>
          <w:p w:rsidR="002C3447" w:rsidRDefault="002C3447">
            <w:pPr>
              <w:pStyle w:val="ConsPlusNormal"/>
              <w:jc w:val="center"/>
            </w:pPr>
            <w:r>
              <w:t>2018 г.</w:t>
            </w:r>
          </w:p>
        </w:tc>
        <w:tc>
          <w:tcPr>
            <w:tcW w:w="984" w:type="dxa"/>
          </w:tcPr>
          <w:p w:rsidR="002C3447" w:rsidRDefault="002C3447">
            <w:pPr>
              <w:pStyle w:val="ConsPlusNormal"/>
              <w:jc w:val="center"/>
            </w:pPr>
            <w:r>
              <w:t>2019 г.</w:t>
            </w:r>
          </w:p>
        </w:tc>
        <w:tc>
          <w:tcPr>
            <w:tcW w:w="1032" w:type="dxa"/>
          </w:tcPr>
          <w:p w:rsidR="002C3447" w:rsidRDefault="002C3447">
            <w:pPr>
              <w:pStyle w:val="ConsPlusNormal"/>
              <w:jc w:val="center"/>
            </w:pPr>
            <w:r>
              <w:t>2020 г.</w:t>
            </w:r>
          </w:p>
        </w:tc>
      </w:tr>
      <w:tr w:rsidR="002C3447">
        <w:tc>
          <w:tcPr>
            <w:tcW w:w="2154" w:type="dxa"/>
          </w:tcPr>
          <w:p w:rsidR="002C3447" w:rsidRDefault="002C3447">
            <w:pPr>
              <w:pStyle w:val="ConsPlusNormal"/>
              <w:jc w:val="center"/>
            </w:pPr>
            <w:r>
              <w:t>1</w:t>
            </w:r>
          </w:p>
        </w:tc>
        <w:tc>
          <w:tcPr>
            <w:tcW w:w="1247" w:type="dxa"/>
          </w:tcPr>
          <w:p w:rsidR="002C3447" w:rsidRDefault="002C3447">
            <w:pPr>
              <w:pStyle w:val="ConsPlusNormal"/>
              <w:jc w:val="center"/>
            </w:pPr>
            <w:r>
              <w:t>2</w:t>
            </w:r>
          </w:p>
        </w:tc>
        <w:tc>
          <w:tcPr>
            <w:tcW w:w="1020" w:type="dxa"/>
          </w:tcPr>
          <w:p w:rsidR="002C3447" w:rsidRDefault="002C3447">
            <w:pPr>
              <w:pStyle w:val="ConsPlusNormal"/>
              <w:jc w:val="center"/>
            </w:pPr>
            <w:r>
              <w:t>3</w:t>
            </w:r>
          </w:p>
        </w:tc>
        <w:tc>
          <w:tcPr>
            <w:tcW w:w="850" w:type="dxa"/>
          </w:tcPr>
          <w:p w:rsidR="002C3447" w:rsidRDefault="002C3447">
            <w:pPr>
              <w:pStyle w:val="ConsPlusNormal"/>
              <w:jc w:val="center"/>
            </w:pPr>
            <w:r>
              <w:t>4</w:t>
            </w:r>
          </w:p>
        </w:tc>
        <w:tc>
          <w:tcPr>
            <w:tcW w:w="850" w:type="dxa"/>
          </w:tcPr>
          <w:p w:rsidR="002C3447" w:rsidRDefault="002C3447">
            <w:pPr>
              <w:pStyle w:val="ConsPlusNormal"/>
              <w:jc w:val="center"/>
            </w:pPr>
            <w:r>
              <w:t>5</w:t>
            </w:r>
          </w:p>
        </w:tc>
        <w:tc>
          <w:tcPr>
            <w:tcW w:w="854" w:type="dxa"/>
          </w:tcPr>
          <w:p w:rsidR="002C3447" w:rsidRDefault="002C3447">
            <w:pPr>
              <w:pStyle w:val="ConsPlusNormal"/>
              <w:jc w:val="center"/>
            </w:pPr>
            <w:r>
              <w:t>6</w:t>
            </w:r>
          </w:p>
        </w:tc>
        <w:tc>
          <w:tcPr>
            <w:tcW w:w="859" w:type="dxa"/>
          </w:tcPr>
          <w:p w:rsidR="002C3447" w:rsidRDefault="002C3447">
            <w:pPr>
              <w:pStyle w:val="ConsPlusNormal"/>
              <w:jc w:val="center"/>
            </w:pPr>
            <w:r>
              <w:t>7</w:t>
            </w:r>
          </w:p>
        </w:tc>
        <w:tc>
          <w:tcPr>
            <w:tcW w:w="984" w:type="dxa"/>
          </w:tcPr>
          <w:p w:rsidR="002C3447" w:rsidRDefault="002C3447">
            <w:pPr>
              <w:pStyle w:val="ConsPlusNormal"/>
              <w:jc w:val="center"/>
            </w:pPr>
            <w:r>
              <w:t>8</w:t>
            </w:r>
          </w:p>
        </w:tc>
        <w:tc>
          <w:tcPr>
            <w:tcW w:w="1032" w:type="dxa"/>
          </w:tcPr>
          <w:p w:rsidR="002C3447" w:rsidRDefault="002C3447">
            <w:pPr>
              <w:pStyle w:val="ConsPlusNormal"/>
              <w:jc w:val="center"/>
            </w:pPr>
            <w:r>
              <w:t>9</w:t>
            </w:r>
          </w:p>
        </w:tc>
      </w:tr>
      <w:tr w:rsidR="002C3447">
        <w:tc>
          <w:tcPr>
            <w:tcW w:w="9850" w:type="dxa"/>
            <w:gridSpan w:val="9"/>
          </w:tcPr>
          <w:p w:rsidR="002C3447" w:rsidRDefault="002C3447">
            <w:pPr>
              <w:pStyle w:val="ConsPlusNormal"/>
              <w:jc w:val="center"/>
              <w:outlineLvl w:val="2"/>
            </w:pPr>
            <w:r>
              <w:t>Подпрограмма "Развитие телерадиовещания в Республике Дагестан"</w:t>
            </w:r>
          </w:p>
        </w:tc>
      </w:tr>
      <w:tr w:rsidR="002C3447">
        <w:tc>
          <w:tcPr>
            <w:tcW w:w="2154" w:type="dxa"/>
          </w:tcPr>
          <w:p w:rsidR="002C3447" w:rsidRDefault="002C3447">
            <w:pPr>
              <w:pStyle w:val="ConsPlusNormal"/>
            </w:pPr>
            <w:r>
              <w:t>Продолжительность телепрограмм, освещающих деятельность органов государственной власти Республики Дагестан, всего</w:t>
            </w:r>
          </w:p>
        </w:tc>
        <w:tc>
          <w:tcPr>
            <w:tcW w:w="1247" w:type="dxa"/>
          </w:tcPr>
          <w:p w:rsidR="002C3447" w:rsidRDefault="002C3447">
            <w:pPr>
              <w:pStyle w:val="ConsPlusNormal"/>
              <w:jc w:val="center"/>
            </w:pPr>
            <w:r>
              <w:t>часов в год</w:t>
            </w:r>
          </w:p>
        </w:tc>
        <w:tc>
          <w:tcPr>
            <w:tcW w:w="1020" w:type="dxa"/>
          </w:tcPr>
          <w:p w:rsidR="002C3447" w:rsidRDefault="002C3447">
            <w:pPr>
              <w:pStyle w:val="ConsPlusNormal"/>
              <w:jc w:val="center"/>
            </w:pPr>
            <w:r>
              <w:t>3557</w:t>
            </w:r>
          </w:p>
        </w:tc>
        <w:tc>
          <w:tcPr>
            <w:tcW w:w="850" w:type="dxa"/>
          </w:tcPr>
          <w:p w:rsidR="002C3447" w:rsidRDefault="002C3447">
            <w:pPr>
              <w:pStyle w:val="ConsPlusNormal"/>
              <w:jc w:val="center"/>
            </w:pPr>
            <w:r>
              <w:t>3593</w:t>
            </w:r>
          </w:p>
        </w:tc>
        <w:tc>
          <w:tcPr>
            <w:tcW w:w="850" w:type="dxa"/>
          </w:tcPr>
          <w:p w:rsidR="002C3447" w:rsidRDefault="002C3447">
            <w:pPr>
              <w:pStyle w:val="ConsPlusNormal"/>
              <w:jc w:val="center"/>
            </w:pPr>
            <w:r>
              <w:t>3628</w:t>
            </w:r>
          </w:p>
        </w:tc>
        <w:tc>
          <w:tcPr>
            <w:tcW w:w="854" w:type="dxa"/>
          </w:tcPr>
          <w:p w:rsidR="002C3447" w:rsidRDefault="002C3447">
            <w:pPr>
              <w:pStyle w:val="ConsPlusNormal"/>
              <w:jc w:val="center"/>
            </w:pPr>
            <w:r>
              <w:t>3645</w:t>
            </w:r>
          </w:p>
        </w:tc>
        <w:tc>
          <w:tcPr>
            <w:tcW w:w="859" w:type="dxa"/>
          </w:tcPr>
          <w:p w:rsidR="002C3447" w:rsidRDefault="002C3447">
            <w:pPr>
              <w:pStyle w:val="ConsPlusNormal"/>
              <w:jc w:val="center"/>
            </w:pPr>
            <w:r>
              <w:t>3666</w:t>
            </w:r>
          </w:p>
        </w:tc>
        <w:tc>
          <w:tcPr>
            <w:tcW w:w="984" w:type="dxa"/>
          </w:tcPr>
          <w:p w:rsidR="002C3447" w:rsidRDefault="002C3447">
            <w:pPr>
              <w:pStyle w:val="ConsPlusNormal"/>
              <w:jc w:val="center"/>
            </w:pPr>
            <w:r>
              <w:t>3702</w:t>
            </w:r>
          </w:p>
        </w:tc>
        <w:tc>
          <w:tcPr>
            <w:tcW w:w="1032" w:type="dxa"/>
          </w:tcPr>
          <w:p w:rsidR="002C3447" w:rsidRDefault="002C3447">
            <w:pPr>
              <w:pStyle w:val="ConsPlusNormal"/>
              <w:jc w:val="center"/>
            </w:pPr>
            <w:r>
              <w:t>4073</w:t>
            </w:r>
          </w:p>
        </w:tc>
      </w:tr>
      <w:tr w:rsidR="002C3447">
        <w:tc>
          <w:tcPr>
            <w:tcW w:w="2154" w:type="dxa"/>
          </w:tcPr>
          <w:p w:rsidR="002C3447" w:rsidRDefault="002C3447">
            <w:pPr>
              <w:pStyle w:val="ConsPlusNormal"/>
            </w:pPr>
            <w:r>
              <w:t>в том числе на национальных языках</w:t>
            </w:r>
          </w:p>
        </w:tc>
        <w:tc>
          <w:tcPr>
            <w:tcW w:w="1247" w:type="dxa"/>
          </w:tcPr>
          <w:p w:rsidR="002C3447" w:rsidRDefault="002C3447">
            <w:pPr>
              <w:pStyle w:val="ConsPlusNormal"/>
              <w:jc w:val="center"/>
            </w:pPr>
            <w:r>
              <w:t>часов в год</w:t>
            </w:r>
          </w:p>
        </w:tc>
        <w:tc>
          <w:tcPr>
            <w:tcW w:w="1020" w:type="dxa"/>
          </w:tcPr>
          <w:p w:rsidR="002C3447" w:rsidRDefault="002C3447">
            <w:pPr>
              <w:pStyle w:val="ConsPlusNormal"/>
              <w:jc w:val="center"/>
            </w:pPr>
            <w:r>
              <w:t>900</w:t>
            </w:r>
          </w:p>
        </w:tc>
        <w:tc>
          <w:tcPr>
            <w:tcW w:w="850" w:type="dxa"/>
          </w:tcPr>
          <w:p w:rsidR="002C3447" w:rsidRDefault="002C3447">
            <w:pPr>
              <w:pStyle w:val="ConsPlusNormal"/>
              <w:jc w:val="center"/>
            </w:pPr>
            <w:r>
              <w:t>909</w:t>
            </w:r>
          </w:p>
        </w:tc>
        <w:tc>
          <w:tcPr>
            <w:tcW w:w="850" w:type="dxa"/>
          </w:tcPr>
          <w:p w:rsidR="002C3447" w:rsidRDefault="002C3447">
            <w:pPr>
              <w:pStyle w:val="ConsPlusNormal"/>
              <w:jc w:val="center"/>
            </w:pPr>
            <w:r>
              <w:t>918</w:t>
            </w:r>
          </w:p>
        </w:tc>
        <w:tc>
          <w:tcPr>
            <w:tcW w:w="854" w:type="dxa"/>
          </w:tcPr>
          <w:p w:rsidR="002C3447" w:rsidRDefault="002C3447">
            <w:pPr>
              <w:pStyle w:val="ConsPlusNormal"/>
              <w:jc w:val="center"/>
            </w:pPr>
            <w:r>
              <w:t>930</w:t>
            </w:r>
          </w:p>
        </w:tc>
        <w:tc>
          <w:tcPr>
            <w:tcW w:w="859" w:type="dxa"/>
          </w:tcPr>
          <w:p w:rsidR="002C3447" w:rsidRDefault="002C3447">
            <w:pPr>
              <w:pStyle w:val="ConsPlusNormal"/>
              <w:jc w:val="center"/>
            </w:pPr>
            <w:r>
              <w:t>961</w:t>
            </w:r>
          </w:p>
        </w:tc>
        <w:tc>
          <w:tcPr>
            <w:tcW w:w="984" w:type="dxa"/>
          </w:tcPr>
          <w:p w:rsidR="002C3447" w:rsidRDefault="002C3447">
            <w:pPr>
              <w:pStyle w:val="ConsPlusNormal"/>
              <w:jc w:val="center"/>
            </w:pPr>
            <w:r>
              <w:t>980</w:t>
            </w:r>
          </w:p>
        </w:tc>
        <w:tc>
          <w:tcPr>
            <w:tcW w:w="1032" w:type="dxa"/>
          </w:tcPr>
          <w:p w:rsidR="002C3447" w:rsidRDefault="002C3447">
            <w:pPr>
              <w:pStyle w:val="ConsPlusNormal"/>
              <w:jc w:val="center"/>
            </w:pPr>
            <w:r>
              <w:t>1001</w:t>
            </w:r>
          </w:p>
        </w:tc>
      </w:tr>
      <w:tr w:rsidR="002C3447">
        <w:tc>
          <w:tcPr>
            <w:tcW w:w="2154" w:type="dxa"/>
          </w:tcPr>
          <w:p w:rsidR="002C3447" w:rsidRDefault="002C3447">
            <w:pPr>
              <w:pStyle w:val="ConsPlusNormal"/>
            </w:pPr>
            <w:r>
              <w:t xml:space="preserve">Продолжительность радиопрограмм, освещающих </w:t>
            </w:r>
            <w:r>
              <w:lastRenderedPageBreak/>
              <w:t>деятельность органов государственной власти Республики Дагестан, всего</w:t>
            </w:r>
          </w:p>
        </w:tc>
        <w:tc>
          <w:tcPr>
            <w:tcW w:w="1247" w:type="dxa"/>
          </w:tcPr>
          <w:p w:rsidR="002C3447" w:rsidRDefault="002C3447">
            <w:pPr>
              <w:pStyle w:val="ConsPlusNormal"/>
              <w:jc w:val="center"/>
            </w:pPr>
            <w:r>
              <w:lastRenderedPageBreak/>
              <w:t>часов в год</w:t>
            </w:r>
          </w:p>
        </w:tc>
        <w:tc>
          <w:tcPr>
            <w:tcW w:w="1020" w:type="dxa"/>
          </w:tcPr>
          <w:p w:rsidR="002C3447" w:rsidRDefault="002C3447">
            <w:pPr>
              <w:pStyle w:val="ConsPlusNormal"/>
              <w:jc w:val="center"/>
            </w:pPr>
            <w:r>
              <w:t>2747</w:t>
            </w:r>
          </w:p>
        </w:tc>
        <w:tc>
          <w:tcPr>
            <w:tcW w:w="850" w:type="dxa"/>
          </w:tcPr>
          <w:p w:rsidR="002C3447" w:rsidRDefault="002C3447">
            <w:pPr>
              <w:pStyle w:val="ConsPlusNormal"/>
              <w:jc w:val="center"/>
            </w:pPr>
            <w:r>
              <w:t>2774</w:t>
            </w:r>
          </w:p>
        </w:tc>
        <w:tc>
          <w:tcPr>
            <w:tcW w:w="850" w:type="dxa"/>
          </w:tcPr>
          <w:p w:rsidR="002C3447" w:rsidRDefault="002C3447">
            <w:pPr>
              <w:pStyle w:val="ConsPlusNormal"/>
              <w:jc w:val="center"/>
            </w:pPr>
            <w:r>
              <w:t>742</w:t>
            </w:r>
          </w:p>
        </w:tc>
        <w:tc>
          <w:tcPr>
            <w:tcW w:w="854" w:type="dxa"/>
          </w:tcPr>
          <w:p w:rsidR="002C3447" w:rsidRDefault="002C3447">
            <w:pPr>
              <w:pStyle w:val="ConsPlusNormal"/>
              <w:jc w:val="center"/>
            </w:pPr>
            <w:r>
              <w:t>2790</w:t>
            </w:r>
          </w:p>
        </w:tc>
        <w:tc>
          <w:tcPr>
            <w:tcW w:w="859" w:type="dxa"/>
          </w:tcPr>
          <w:p w:rsidR="002C3447" w:rsidRDefault="002C3447">
            <w:pPr>
              <w:pStyle w:val="ConsPlusNormal"/>
              <w:jc w:val="center"/>
            </w:pPr>
            <w:r>
              <w:t>2873</w:t>
            </w:r>
          </w:p>
        </w:tc>
        <w:tc>
          <w:tcPr>
            <w:tcW w:w="984" w:type="dxa"/>
          </w:tcPr>
          <w:p w:rsidR="002C3447" w:rsidRDefault="002C3447">
            <w:pPr>
              <w:pStyle w:val="ConsPlusNormal"/>
              <w:jc w:val="center"/>
            </w:pPr>
            <w:r>
              <w:t>2960</w:t>
            </w:r>
          </w:p>
        </w:tc>
        <w:tc>
          <w:tcPr>
            <w:tcW w:w="1032" w:type="dxa"/>
          </w:tcPr>
          <w:p w:rsidR="002C3447" w:rsidRDefault="002C3447">
            <w:pPr>
              <w:pStyle w:val="ConsPlusNormal"/>
              <w:jc w:val="center"/>
            </w:pPr>
            <w:r>
              <w:t>3045</w:t>
            </w:r>
          </w:p>
        </w:tc>
      </w:tr>
      <w:tr w:rsidR="002C3447">
        <w:tc>
          <w:tcPr>
            <w:tcW w:w="2154" w:type="dxa"/>
          </w:tcPr>
          <w:p w:rsidR="002C3447" w:rsidRDefault="002C3447">
            <w:pPr>
              <w:pStyle w:val="ConsPlusNormal"/>
            </w:pPr>
            <w:r>
              <w:lastRenderedPageBreak/>
              <w:t>в том числе на национальных языках</w:t>
            </w:r>
          </w:p>
        </w:tc>
        <w:tc>
          <w:tcPr>
            <w:tcW w:w="1247" w:type="dxa"/>
          </w:tcPr>
          <w:p w:rsidR="002C3447" w:rsidRDefault="002C3447">
            <w:pPr>
              <w:pStyle w:val="ConsPlusNormal"/>
              <w:jc w:val="center"/>
            </w:pPr>
            <w:r>
              <w:t>часов в год</w:t>
            </w:r>
          </w:p>
        </w:tc>
        <w:tc>
          <w:tcPr>
            <w:tcW w:w="1020" w:type="dxa"/>
          </w:tcPr>
          <w:p w:rsidR="002C3447" w:rsidRDefault="002C3447">
            <w:pPr>
              <w:pStyle w:val="ConsPlusNormal"/>
              <w:jc w:val="center"/>
            </w:pPr>
            <w:r>
              <w:t>312</w:t>
            </w:r>
          </w:p>
        </w:tc>
        <w:tc>
          <w:tcPr>
            <w:tcW w:w="850" w:type="dxa"/>
          </w:tcPr>
          <w:p w:rsidR="002C3447" w:rsidRDefault="002C3447">
            <w:pPr>
              <w:pStyle w:val="ConsPlusNormal"/>
              <w:jc w:val="center"/>
            </w:pPr>
            <w:r>
              <w:t>356</w:t>
            </w:r>
          </w:p>
        </w:tc>
        <w:tc>
          <w:tcPr>
            <w:tcW w:w="850" w:type="dxa"/>
          </w:tcPr>
          <w:p w:rsidR="002C3447" w:rsidRDefault="002C3447">
            <w:pPr>
              <w:pStyle w:val="ConsPlusNormal"/>
              <w:jc w:val="center"/>
            </w:pPr>
            <w:r>
              <w:t>322</w:t>
            </w:r>
          </w:p>
        </w:tc>
        <w:tc>
          <w:tcPr>
            <w:tcW w:w="854" w:type="dxa"/>
          </w:tcPr>
          <w:p w:rsidR="002C3447" w:rsidRDefault="002C3447">
            <w:pPr>
              <w:pStyle w:val="ConsPlusNormal"/>
              <w:jc w:val="center"/>
            </w:pPr>
            <w:r>
              <w:t>317</w:t>
            </w:r>
          </w:p>
        </w:tc>
        <w:tc>
          <w:tcPr>
            <w:tcW w:w="859" w:type="dxa"/>
          </w:tcPr>
          <w:p w:rsidR="002C3447" w:rsidRDefault="002C3447">
            <w:pPr>
              <w:pStyle w:val="ConsPlusNormal"/>
              <w:jc w:val="center"/>
            </w:pPr>
            <w:r>
              <w:t>326</w:t>
            </w:r>
          </w:p>
        </w:tc>
        <w:tc>
          <w:tcPr>
            <w:tcW w:w="984" w:type="dxa"/>
          </w:tcPr>
          <w:p w:rsidR="002C3447" w:rsidRDefault="002C3447">
            <w:pPr>
              <w:pStyle w:val="ConsPlusNormal"/>
              <w:jc w:val="center"/>
            </w:pPr>
            <w:r>
              <w:t>342</w:t>
            </w:r>
          </w:p>
        </w:tc>
        <w:tc>
          <w:tcPr>
            <w:tcW w:w="1032" w:type="dxa"/>
          </w:tcPr>
          <w:p w:rsidR="002C3447" w:rsidRDefault="002C3447">
            <w:pPr>
              <w:pStyle w:val="ConsPlusNormal"/>
              <w:jc w:val="center"/>
            </w:pPr>
            <w:r>
              <w:t>359</w:t>
            </w:r>
          </w:p>
        </w:tc>
      </w:tr>
      <w:tr w:rsidR="002C3447">
        <w:tc>
          <w:tcPr>
            <w:tcW w:w="2154" w:type="dxa"/>
          </w:tcPr>
          <w:p w:rsidR="002C3447" w:rsidRDefault="002C3447">
            <w:pPr>
              <w:pStyle w:val="ConsPlusNormal"/>
            </w:pPr>
            <w:r>
              <w:t>Число выпусков телепрограмм, освещающих деятельность органов государственной власти Республики Дагестан, всего</w:t>
            </w:r>
          </w:p>
        </w:tc>
        <w:tc>
          <w:tcPr>
            <w:tcW w:w="1247" w:type="dxa"/>
          </w:tcPr>
          <w:p w:rsidR="002C3447" w:rsidRDefault="002C3447">
            <w:pPr>
              <w:pStyle w:val="ConsPlusNormal"/>
              <w:jc w:val="center"/>
            </w:pPr>
            <w:r>
              <w:t>ед.</w:t>
            </w:r>
          </w:p>
        </w:tc>
        <w:tc>
          <w:tcPr>
            <w:tcW w:w="1020" w:type="dxa"/>
          </w:tcPr>
          <w:p w:rsidR="002C3447" w:rsidRDefault="002C3447">
            <w:pPr>
              <w:pStyle w:val="ConsPlusNormal"/>
              <w:jc w:val="center"/>
            </w:pPr>
            <w:r>
              <w:t>4994</w:t>
            </w:r>
          </w:p>
        </w:tc>
        <w:tc>
          <w:tcPr>
            <w:tcW w:w="850" w:type="dxa"/>
          </w:tcPr>
          <w:p w:rsidR="002C3447" w:rsidRDefault="002C3447">
            <w:pPr>
              <w:pStyle w:val="ConsPlusNormal"/>
              <w:jc w:val="center"/>
            </w:pPr>
            <w:r>
              <w:t>5044</w:t>
            </w:r>
          </w:p>
        </w:tc>
        <w:tc>
          <w:tcPr>
            <w:tcW w:w="850" w:type="dxa"/>
          </w:tcPr>
          <w:p w:rsidR="002C3447" w:rsidRDefault="002C3447">
            <w:pPr>
              <w:pStyle w:val="ConsPlusNormal"/>
              <w:jc w:val="center"/>
            </w:pPr>
            <w:r>
              <w:t>4917</w:t>
            </w:r>
          </w:p>
        </w:tc>
        <w:tc>
          <w:tcPr>
            <w:tcW w:w="854" w:type="dxa"/>
          </w:tcPr>
          <w:p w:rsidR="002C3447" w:rsidRDefault="002C3447">
            <w:pPr>
              <w:pStyle w:val="ConsPlusNormal"/>
              <w:jc w:val="center"/>
            </w:pPr>
            <w:r>
              <w:t>5014</w:t>
            </w:r>
          </w:p>
        </w:tc>
        <w:tc>
          <w:tcPr>
            <w:tcW w:w="859" w:type="dxa"/>
          </w:tcPr>
          <w:p w:rsidR="002C3447" w:rsidRDefault="002C3447">
            <w:pPr>
              <w:pStyle w:val="ConsPlusNormal"/>
              <w:jc w:val="center"/>
            </w:pPr>
            <w:r>
              <w:t>5019</w:t>
            </w:r>
          </w:p>
        </w:tc>
        <w:tc>
          <w:tcPr>
            <w:tcW w:w="984" w:type="dxa"/>
          </w:tcPr>
          <w:p w:rsidR="002C3447" w:rsidRDefault="002C3447">
            <w:pPr>
              <w:pStyle w:val="ConsPlusNormal"/>
              <w:jc w:val="center"/>
            </w:pPr>
            <w:r>
              <w:t>5030</w:t>
            </w:r>
          </w:p>
        </w:tc>
        <w:tc>
          <w:tcPr>
            <w:tcW w:w="1032" w:type="dxa"/>
          </w:tcPr>
          <w:p w:rsidR="002C3447" w:rsidRDefault="002C3447">
            <w:pPr>
              <w:pStyle w:val="ConsPlusNormal"/>
              <w:jc w:val="center"/>
            </w:pPr>
            <w:r>
              <w:t>5051</w:t>
            </w:r>
          </w:p>
        </w:tc>
      </w:tr>
      <w:tr w:rsidR="002C3447">
        <w:tc>
          <w:tcPr>
            <w:tcW w:w="2154" w:type="dxa"/>
          </w:tcPr>
          <w:p w:rsidR="002C3447" w:rsidRDefault="002C3447">
            <w:pPr>
              <w:pStyle w:val="ConsPlusNormal"/>
            </w:pPr>
            <w:r>
              <w:t>в том числе на национальных языках</w:t>
            </w:r>
          </w:p>
        </w:tc>
        <w:tc>
          <w:tcPr>
            <w:tcW w:w="1247" w:type="dxa"/>
          </w:tcPr>
          <w:p w:rsidR="002C3447" w:rsidRDefault="002C3447">
            <w:pPr>
              <w:pStyle w:val="ConsPlusNormal"/>
              <w:jc w:val="center"/>
            </w:pPr>
            <w:r>
              <w:t>ед.</w:t>
            </w:r>
          </w:p>
        </w:tc>
        <w:tc>
          <w:tcPr>
            <w:tcW w:w="1020" w:type="dxa"/>
          </w:tcPr>
          <w:p w:rsidR="002C3447" w:rsidRDefault="002C3447">
            <w:pPr>
              <w:pStyle w:val="ConsPlusNormal"/>
              <w:jc w:val="center"/>
            </w:pPr>
            <w:r>
              <w:t>485</w:t>
            </w:r>
          </w:p>
        </w:tc>
        <w:tc>
          <w:tcPr>
            <w:tcW w:w="850" w:type="dxa"/>
          </w:tcPr>
          <w:p w:rsidR="002C3447" w:rsidRDefault="002C3447">
            <w:pPr>
              <w:pStyle w:val="ConsPlusNormal"/>
              <w:jc w:val="center"/>
            </w:pPr>
            <w:r>
              <w:t>490</w:t>
            </w:r>
          </w:p>
        </w:tc>
        <w:tc>
          <w:tcPr>
            <w:tcW w:w="850" w:type="dxa"/>
          </w:tcPr>
          <w:p w:rsidR="002C3447" w:rsidRDefault="002C3447">
            <w:pPr>
              <w:pStyle w:val="ConsPlusNormal"/>
              <w:jc w:val="center"/>
            </w:pPr>
            <w:r>
              <w:t>318</w:t>
            </w:r>
          </w:p>
        </w:tc>
        <w:tc>
          <w:tcPr>
            <w:tcW w:w="854" w:type="dxa"/>
          </w:tcPr>
          <w:p w:rsidR="002C3447" w:rsidRDefault="002C3447">
            <w:pPr>
              <w:pStyle w:val="ConsPlusNormal"/>
              <w:jc w:val="center"/>
            </w:pPr>
            <w:r>
              <w:t>497</w:t>
            </w:r>
          </w:p>
        </w:tc>
        <w:tc>
          <w:tcPr>
            <w:tcW w:w="859" w:type="dxa"/>
          </w:tcPr>
          <w:p w:rsidR="002C3447" w:rsidRDefault="002C3447">
            <w:pPr>
              <w:pStyle w:val="ConsPlusNormal"/>
              <w:jc w:val="center"/>
            </w:pPr>
            <w:r>
              <w:t>500</w:t>
            </w:r>
          </w:p>
        </w:tc>
        <w:tc>
          <w:tcPr>
            <w:tcW w:w="984" w:type="dxa"/>
          </w:tcPr>
          <w:p w:rsidR="002C3447" w:rsidRDefault="002C3447">
            <w:pPr>
              <w:pStyle w:val="ConsPlusNormal"/>
              <w:jc w:val="center"/>
            </w:pPr>
            <w:r>
              <w:t>511</w:t>
            </w:r>
          </w:p>
        </w:tc>
        <w:tc>
          <w:tcPr>
            <w:tcW w:w="1032" w:type="dxa"/>
          </w:tcPr>
          <w:p w:rsidR="002C3447" w:rsidRDefault="002C3447">
            <w:pPr>
              <w:pStyle w:val="ConsPlusNormal"/>
              <w:jc w:val="center"/>
            </w:pPr>
            <w:r>
              <w:t>527</w:t>
            </w:r>
          </w:p>
        </w:tc>
      </w:tr>
      <w:tr w:rsidR="002C3447">
        <w:tc>
          <w:tcPr>
            <w:tcW w:w="2154" w:type="dxa"/>
          </w:tcPr>
          <w:p w:rsidR="002C3447" w:rsidRDefault="002C3447">
            <w:pPr>
              <w:pStyle w:val="ConsPlusNormal"/>
            </w:pPr>
            <w:r>
              <w:t>Число выпусков радиопрограмм, освещающих деятельность органов государственной власти Республики Дагестан, всего</w:t>
            </w:r>
          </w:p>
        </w:tc>
        <w:tc>
          <w:tcPr>
            <w:tcW w:w="1247" w:type="dxa"/>
          </w:tcPr>
          <w:p w:rsidR="002C3447" w:rsidRDefault="002C3447">
            <w:pPr>
              <w:pStyle w:val="ConsPlusNormal"/>
              <w:jc w:val="center"/>
            </w:pPr>
            <w:r>
              <w:t>ед.</w:t>
            </w:r>
          </w:p>
        </w:tc>
        <w:tc>
          <w:tcPr>
            <w:tcW w:w="1020" w:type="dxa"/>
          </w:tcPr>
          <w:p w:rsidR="002C3447" w:rsidRDefault="002C3447">
            <w:pPr>
              <w:pStyle w:val="ConsPlusNormal"/>
              <w:jc w:val="center"/>
            </w:pPr>
            <w:r>
              <w:t>6057</w:t>
            </w:r>
          </w:p>
        </w:tc>
        <w:tc>
          <w:tcPr>
            <w:tcW w:w="850" w:type="dxa"/>
          </w:tcPr>
          <w:p w:rsidR="002C3447" w:rsidRDefault="002C3447">
            <w:pPr>
              <w:pStyle w:val="ConsPlusNormal"/>
              <w:jc w:val="center"/>
            </w:pPr>
            <w:r>
              <w:t>6118</w:t>
            </w:r>
          </w:p>
        </w:tc>
        <w:tc>
          <w:tcPr>
            <w:tcW w:w="850" w:type="dxa"/>
          </w:tcPr>
          <w:p w:rsidR="002C3447" w:rsidRDefault="002C3447">
            <w:pPr>
              <w:pStyle w:val="ConsPlusNormal"/>
              <w:jc w:val="center"/>
            </w:pPr>
            <w:r>
              <w:t>742</w:t>
            </w:r>
          </w:p>
        </w:tc>
        <w:tc>
          <w:tcPr>
            <w:tcW w:w="854" w:type="dxa"/>
          </w:tcPr>
          <w:p w:rsidR="002C3447" w:rsidRDefault="002C3447">
            <w:pPr>
              <w:pStyle w:val="ConsPlusNormal"/>
              <w:jc w:val="center"/>
            </w:pPr>
            <w:r>
              <w:t>6063</w:t>
            </w:r>
          </w:p>
        </w:tc>
        <w:tc>
          <w:tcPr>
            <w:tcW w:w="859" w:type="dxa"/>
          </w:tcPr>
          <w:p w:rsidR="002C3447" w:rsidRDefault="002C3447">
            <w:pPr>
              <w:pStyle w:val="ConsPlusNormal"/>
              <w:jc w:val="center"/>
            </w:pPr>
            <w:r>
              <w:t>6065</w:t>
            </w:r>
          </w:p>
        </w:tc>
        <w:tc>
          <w:tcPr>
            <w:tcW w:w="984" w:type="dxa"/>
          </w:tcPr>
          <w:p w:rsidR="002C3447" w:rsidRDefault="002C3447">
            <w:pPr>
              <w:pStyle w:val="ConsPlusNormal"/>
              <w:jc w:val="center"/>
            </w:pPr>
            <w:r>
              <w:t>6067</w:t>
            </w:r>
          </w:p>
        </w:tc>
        <w:tc>
          <w:tcPr>
            <w:tcW w:w="1032" w:type="dxa"/>
          </w:tcPr>
          <w:p w:rsidR="002C3447" w:rsidRDefault="002C3447">
            <w:pPr>
              <w:pStyle w:val="ConsPlusNormal"/>
              <w:jc w:val="center"/>
            </w:pPr>
            <w:r>
              <w:t>6069</w:t>
            </w:r>
          </w:p>
        </w:tc>
      </w:tr>
      <w:tr w:rsidR="002C3447">
        <w:tc>
          <w:tcPr>
            <w:tcW w:w="2154" w:type="dxa"/>
          </w:tcPr>
          <w:p w:rsidR="002C3447" w:rsidRDefault="002C3447">
            <w:pPr>
              <w:pStyle w:val="ConsPlusNormal"/>
            </w:pPr>
            <w:r>
              <w:t>в том числе на национальных языках</w:t>
            </w:r>
          </w:p>
        </w:tc>
        <w:tc>
          <w:tcPr>
            <w:tcW w:w="1247" w:type="dxa"/>
          </w:tcPr>
          <w:p w:rsidR="002C3447" w:rsidRDefault="002C3447">
            <w:pPr>
              <w:pStyle w:val="ConsPlusNormal"/>
              <w:jc w:val="center"/>
            </w:pPr>
            <w:r>
              <w:t>ед.</w:t>
            </w:r>
          </w:p>
        </w:tc>
        <w:tc>
          <w:tcPr>
            <w:tcW w:w="1020" w:type="dxa"/>
          </w:tcPr>
          <w:p w:rsidR="002C3447" w:rsidRDefault="002C3447">
            <w:pPr>
              <w:pStyle w:val="ConsPlusNormal"/>
              <w:jc w:val="center"/>
            </w:pPr>
            <w:r>
              <w:t>312</w:t>
            </w:r>
          </w:p>
        </w:tc>
        <w:tc>
          <w:tcPr>
            <w:tcW w:w="850" w:type="dxa"/>
          </w:tcPr>
          <w:p w:rsidR="002C3447" w:rsidRDefault="002C3447">
            <w:pPr>
              <w:pStyle w:val="ConsPlusNormal"/>
              <w:jc w:val="center"/>
            </w:pPr>
            <w:r>
              <w:t>315</w:t>
            </w:r>
          </w:p>
        </w:tc>
        <w:tc>
          <w:tcPr>
            <w:tcW w:w="850" w:type="dxa"/>
          </w:tcPr>
          <w:p w:rsidR="002C3447" w:rsidRDefault="002C3447">
            <w:pPr>
              <w:pStyle w:val="ConsPlusNormal"/>
              <w:jc w:val="center"/>
            </w:pPr>
            <w:r>
              <w:t>322</w:t>
            </w:r>
          </w:p>
        </w:tc>
        <w:tc>
          <w:tcPr>
            <w:tcW w:w="854" w:type="dxa"/>
          </w:tcPr>
          <w:p w:rsidR="002C3447" w:rsidRDefault="002C3447">
            <w:pPr>
              <w:pStyle w:val="ConsPlusNormal"/>
              <w:jc w:val="center"/>
            </w:pPr>
            <w:r>
              <w:t>317</w:t>
            </w:r>
          </w:p>
        </w:tc>
        <w:tc>
          <w:tcPr>
            <w:tcW w:w="859" w:type="dxa"/>
          </w:tcPr>
          <w:p w:rsidR="002C3447" w:rsidRDefault="002C3447">
            <w:pPr>
              <w:pStyle w:val="ConsPlusNormal"/>
              <w:jc w:val="center"/>
            </w:pPr>
            <w:r>
              <w:t>318</w:t>
            </w:r>
          </w:p>
        </w:tc>
        <w:tc>
          <w:tcPr>
            <w:tcW w:w="984" w:type="dxa"/>
          </w:tcPr>
          <w:p w:rsidR="002C3447" w:rsidRDefault="002C3447">
            <w:pPr>
              <w:pStyle w:val="ConsPlusNormal"/>
              <w:jc w:val="center"/>
            </w:pPr>
            <w:r>
              <w:t>319</w:t>
            </w:r>
          </w:p>
        </w:tc>
        <w:tc>
          <w:tcPr>
            <w:tcW w:w="1032" w:type="dxa"/>
          </w:tcPr>
          <w:p w:rsidR="002C3447" w:rsidRDefault="002C3447">
            <w:pPr>
              <w:pStyle w:val="ConsPlusNormal"/>
              <w:jc w:val="center"/>
            </w:pPr>
            <w:r>
              <w:t>320</w:t>
            </w:r>
          </w:p>
        </w:tc>
      </w:tr>
      <w:tr w:rsidR="002C3447">
        <w:tc>
          <w:tcPr>
            <w:tcW w:w="2154" w:type="dxa"/>
          </w:tcPr>
          <w:p w:rsidR="002C3447" w:rsidRDefault="002C3447">
            <w:pPr>
              <w:pStyle w:val="ConsPlusNormal"/>
            </w:pPr>
            <w:r>
              <w:lastRenderedPageBreak/>
              <w:t>Охват населения телеинформацией</w:t>
            </w:r>
          </w:p>
        </w:tc>
        <w:tc>
          <w:tcPr>
            <w:tcW w:w="1247" w:type="dxa"/>
          </w:tcPr>
          <w:p w:rsidR="002C3447" w:rsidRDefault="002C3447">
            <w:pPr>
              <w:pStyle w:val="ConsPlusNormal"/>
              <w:jc w:val="center"/>
            </w:pPr>
            <w:r>
              <w:t>%</w:t>
            </w:r>
          </w:p>
        </w:tc>
        <w:tc>
          <w:tcPr>
            <w:tcW w:w="1020" w:type="dxa"/>
          </w:tcPr>
          <w:p w:rsidR="002C3447" w:rsidRDefault="002C3447">
            <w:pPr>
              <w:pStyle w:val="ConsPlusNormal"/>
              <w:jc w:val="center"/>
            </w:pPr>
            <w:r>
              <w:t>80,8</w:t>
            </w:r>
          </w:p>
        </w:tc>
        <w:tc>
          <w:tcPr>
            <w:tcW w:w="850" w:type="dxa"/>
          </w:tcPr>
          <w:p w:rsidR="002C3447" w:rsidRDefault="002C3447">
            <w:pPr>
              <w:pStyle w:val="ConsPlusNormal"/>
              <w:jc w:val="center"/>
            </w:pPr>
            <w:r>
              <w:t>81,6</w:t>
            </w:r>
          </w:p>
        </w:tc>
        <w:tc>
          <w:tcPr>
            <w:tcW w:w="850" w:type="dxa"/>
          </w:tcPr>
          <w:p w:rsidR="002C3447" w:rsidRDefault="002C3447">
            <w:pPr>
              <w:pStyle w:val="ConsPlusNormal"/>
              <w:jc w:val="center"/>
            </w:pPr>
            <w:r>
              <w:t>82,4</w:t>
            </w:r>
          </w:p>
        </w:tc>
        <w:tc>
          <w:tcPr>
            <w:tcW w:w="854" w:type="dxa"/>
          </w:tcPr>
          <w:p w:rsidR="002C3447" w:rsidRDefault="002C3447">
            <w:pPr>
              <w:pStyle w:val="ConsPlusNormal"/>
              <w:jc w:val="center"/>
            </w:pPr>
            <w:r>
              <w:t>83,2</w:t>
            </w:r>
          </w:p>
        </w:tc>
        <w:tc>
          <w:tcPr>
            <w:tcW w:w="859" w:type="dxa"/>
          </w:tcPr>
          <w:p w:rsidR="002C3447" w:rsidRDefault="002C3447">
            <w:pPr>
              <w:pStyle w:val="ConsPlusNormal"/>
              <w:jc w:val="center"/>
            </w:pPr>
            <w:r>
              <w:t>84,0</w:t>
            </w:r>
          </w:p>
        </w:tc>
        <w:tc>
          <w:tcPr>
            <w:tcW w:w="984" w:type="dxa"/>
          </w:tcPr>
          <w:p w:rsidR="002C3447" w:rsidRDefault="002C3447">
            <w:pPr>
              <w:pStyle w:val="ConsPlusNormal"/>
              <w:jc w:val="center"/>
            </w:pPr>
            <w:r>
              <w:t>84,8</w:t>
            </w:r>
          </w:p>
        </w:tc>
        <w:tc>
          <w:tcPr>
            <w:tcW w:w="1032" w:type="dxa"/>
          </w:tcPr>
          <w:p w:rsidR="002C3447" w:rsidRDefault="002C3447">
            <w:pPr>
              <w:pStyle w:val="ConsPlusNormal"/>
              <w:jc w:val="center"/>
            </w:pPr>
            <w:r>
              <w:t>85,6</w:t>
            </w:r>
          </w:p>
        </w:tc>
      </w:tr>
      <w:tr w:rsidR="002C3447">
        <w:tc>
          <w:tcPr>
            <w:tcW w:w="2154" w:type="dxa"/>
          </w:tcPr>
          <w:p w:rsidR="002C3447" w:rsidRDefault="002C3447">
            <w:pPr>
              <w:pStyle w:val="ConsPlusNormal"/>
            </w:pPr>
            <w:r>
              <w:t>Охват населения радиоинформацией</w:t>
            </w:r>
          </w:p>
        </w:tc>
        <w:tc>
          <w:tcPr>
            <w:tcW w:w="1247" w:type="dxa"/>
          </w:tcPr>
          <w:p w:rsidR="002C3447" w:rsidRDefault="002C3447">
            <w:pPr>
              <w:pStyle w:val="ConsPlusNormal"/>
              <w:jc w:val="center"/>
            </w:pPr>
            <w:r>
              <w:t>%</w:t>
            </w:r>
          </w:p>
        </w:tc>
        <w:tc>
          <w:tcPr>
            <w:tcW w:w="1020" w:type="dxa"/>
          </w:tcPr>
          <w:p w:rsidR="002C3447" w:rsidRDefault="002C3447">
            <w:pPr>
              <w:pStyle w:val="ConsPlusNormal"/>
              <w:jc w:val="center"/>
            </w:pPr>
            <w:r>
              <w:t>50,5</w:t>
            </w:r>
          </w:p>
        </w:tc>
        <w:tc>
          <w:tcPr>
            <w:tcW w:w="850" w:type="dxa"/>
          </w:tcPr>
          <w:p w:rsidR="002C3447" w:rsidRDefault="002C3447">
            <w:pPr>
              <w:pStyle w:val="ConsPlusNormal"/>
              <w:jc w:val="center"/>
            </w:pPr>
            <w:r>
              <w:t>51,0</w:t>
            </w:r>
          </w:p>
        </w:tc>
        <w:tc>
          <w:tcPr>
            <w:tcW w:w="850" w:type="dxa"/>
          </w:tcPr>
          <w:p w:rsidR="002C3447" w:rsidRDefault="002C3447">
            <w:pPr>
              <w:pStyle w:val="ConsPlusNormal"/>
              <w:jc w:val="center"/>
            </w:pPr>
            <w:r>
              <w:t>51,5</w:t>
            </w:r>
          </w:p>
        </w:tc>
        <w:tc>
          <w:tcPr>
            <w:tcW w:w="854" w:type="dxa"/>
          </w:tcPr>
          <w:p w:rsidR="002C3447" w:rsidRDefault="002C3447">
            <w:pPr>
              <w:pStyle w:val="ConsPlusNormal"/>
              <w:jc w:val="center"/>
            </w:pPr>
            <w:r>
              <w:t>52,0</w:t>
            </w:r>
          </w:p>
        </w:tc>
        <w:tc>
          <w:tcPr>
            <w:tcW w:w="859" w:type="dxa"/>
          </w:tcPr>
          <w:p w:rsidR="002C3447" w:rsidRDefault="002C3447">
            <w:pPr>
              <w:pStyle w:val="ConsPlusNormal"/>
              <w:jc w:val="center"/>
            </w:pPr>
            <w:r>
              <w:t>52,5</w:t>
            </w:r>
          </w:p>
        </w:tc>
        <w:tc>
          <w:tcPr>
            <w:tcW w:w="984" w:type="dxa"/>
          </w:tcPr>
          <w:p w:rsidR="002C3447" w:rsidRDefault="002C3447">
            <w:pPr>
              <w:pStyle w:val="ConsPlusNormal"/>
              <w:jc w:val="center"/>
            </w:pPr>
            <w:r>
              <w:t>53,0</w:t>
            </w:r>
          </w:p>
        </w:tc>
        <w:tc>
          <w:tcPr>
            <w:tcW w:w="1032" w:type="dxa"/>
          </w:tcPr>
          <w:p w:rsidR="002C3447" w:rsidRDefault="002C3447">
            <w:pPr>
              <w:pStyle w:val="ConsPlusNormal"/>
              <w:jc w:val="center"/>
            </w:pPr>
            <w:r>
              <w:t>53,5</w:t>
            </w:r>
          </w:p>
        </w:tc>
      </w:tr>
      <w:tr w:rsidR="002C3447">
        <w:tc>
          <w:tcPr>
            <w:tcW w:w="2154" w:type="dxa"/>
          </w:tcPr>
          <w:p w:rsidR="002C3447" w:rsidRDefault="002C3447">
            <w:pPr>
              <w:pStyle w:val="ConsPlusNormal"/>
            </w:pPr>
            <w:r>
              <w:t>Численность работников ГБУ РД "РГВК "Дагестан", проходивших обучение на курсах, семинарах</w:t>
            </w:r>
          </w:p>
        </w:tc>
        <w:tc>
          <w:tcPr>
            <w:tcW w:w="1247" w:type="dxa"/>
          </w:tcPr>
          <w:p w:rsidR="002C3447" w:rsidRDefault="002C3447">
            <w:pPr>
              <w:pStyle w:val="ConsPlusNormal"/>
              <w:jc w:val="center"/>
            </w:pPr>
            <w:r>
              <w:t>чел.</w:t>
            </w:r>
          </w:p>
        </w:tc>
        <w:tc>
          <w:tcPr>
            <w:tcW w:w="1020" w:type="dxa"/>
          </w:tcPr>
          <w:p w:rsidR="002C3447" w:rsidRDefault="002C3447">
            <w:pPr>
              <w:pStyle w:val="ConsPlusNormal"/>
              <w:jc w:val="center"/>
            </w:pPr>
            <w:r>
              <w:t>12</w:t>
            </w:r>
          </w:p>
        </w:tc>
        <w:tc>
          <w:tcPr>
            <w:tcW w:w="850" w:type="dxa"/>
          </w:tcPr>
          <w:p w:rsidR="002C3447" w:rsidRDefault="002C3447">
            <w:pPr>
              <w:pStyle w:val="ConsPlusNormal"/>
              <w:jc w:val="center"/>
            </w:pPr>
            <w:r>
              <w:t>13</w:t>
            </w:r>
          </w:p>
        </w:tc>
        <w:tc>
          <w:tcPr>
            <w:tcW w:w="850" w:type="dxa"/>
          </w:tcPr>
          <w:p w:rsidR="002C3447" w:rsidRDefault="002C3447">
            <w:pPr>
              <w:pStyle w:val="ConsPlusNormal"/>
              <w:jc w:val="center"/>
            </w:pPr>
            <w:r>
              <w:t>14</w:t>
            </w:r>
          </w:p>
        </w:tc>
        <w:tc>
          <w:tcPr>
            <w:tcW w:w="854" w:type="dxa"/>
          </w:tcPr>
          <w:p w:rsidR="002C3447" w:rsidRDefault="002C3447">
            <w:pPr>
              <w:pStyle w:val="ConsPlusNormal"/>
              <w:jc w:val="center"/>
            </w:pPr>
            <w:r>
              <w:t>15</w:t>
            </w:r>
          </w:p>
        </w:tc>
        <w:tc>
          <w:tcPr>
            <w:tcW w:w="859" w:type="dxa"/>
          </w:tcPr>
          <w:p w:rsidR="002C3447" w:rsidRDefault="002C3447">
            <w:pPr>
              <w:pStyle w:val="ConsPlusNormal"/>
              <w:jc w:val="center"/>
            </w:pPr>
            <w:r>
              <w:t>16</w:t>
            </w:r>
          </w:p>
        </w:tc>
        <w:tc>
          <w:tcPr>
            <w:tcW w:w="984" w:type="dxa"/>
          </w:tcPr>
          <w:p w:rsidR="002C3447" w:rsidRDefault="002C3447">
            <w:pPr>
              <w:pStyle w:val="ConsPlusNormal"/>
              <w:jc w:val="center"/>
            </w:pPr>
            <w:r>
              <w:t>17</w:t>
            </w:r>
          </w:p>
        </w:tc>
        <w:tc>
          <w:tcPr>
            <w:tcW w:w="1032" w:type="dxa"/>
          </w:tcPr>
          <w:p w:rsidR="002C3447" w:rsidRDefault="002C3447">
            <w:pPr>
              <w:pStyle w:val="ConsPlusNormal"/>
              <w:jc w:val="center"/>
            </w:pPr>
            <w:r>
              <w:t>18</w:t>
            </w:r>
          </w:p>
        </w:tc>
      </w:tr>
      <w:tr w:rsidR="002C3447">
        <w:tc>
          <w:tcPr>
            <w:tcW w:w="9850" w:type="dxa"/>
            <w:gridSpan w:val="9"/>
          </w:tcPr>
          <w:p w:rsidR="002C3447" w:rsidRDefault="002C3447">
            <w:pPr>
              <w:pStyle w:val="ConsPlusNormal"/>
              <w:jc w:val="center"/>
              <w:outlineLvl w:val="2"/>
            </w:pPr>
            <w:r>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вопросам"</w:t>
            </w:r>
          </w:p>
        </w:tc>
      </w:tr>
      <w:tr w:rsidR="002C3447">
        <w:tc>
          <w:tcPr>
            <w:tcW w:w="2154" w:type="dxa"/>
          </w:tcPr>
          <w:p w:rsidR="002C3447" w:rsidRDefault="002C3447">
            <w:pPr>
              <w:pStyle w:val="ConsPlusNormal"/>
            </w:pPr>
            <w:r>
              <w:t>Общий (среднеразовый) тираж республиканских печатных СМИ и социально значимой книжной продукции</w:t>
            </w:r>
          </w:p>
        </w:tc>
        <w:tc>
          <w:tcPr>
            <w:tcW w:w="1247" w:type="dxa"/>
          </w:tcPr>
          <w:p w:rsidR="002C3447" w:rsidRDefault="002C3447">
            <w:pPr>
              <w:pStyle w:val="ConsPlusNormal"/>
            </w:pPr>
          </w:p>
        </w:tc>
        <w:tc>
          <w:tcPr>
            <w:tcW w:w="1020" w:type="dxa"/>
          </w:tcPr>
          <w:p w:rsidR="002C3447" w:rsidRDefault="002C3447">
            <w:pPr>
              <w:pStyle w:val="ConsPlusNormal"/>
            </w:pPr>
          </w:p>
        </w:tc>
        <w:tc>
          <w:tcPr>
            <w:tcW w:w="850" w:type="dxa"/>
          </w:tcPr>
          <w:p w:rsidR="002C3447" w:rsidRDefault="002C3447">
            <w:pPr>
              <w:pStyle w:val="ConsPlusNormal"/>
            </w:pPr>
          </w:p>
        </w:tc>
        <w:tc>
          <w:tcPr>
            <w:tcW w:w="850" w:type="dxa"/>
          </w:tcPr>
          <w:p w:rsidR="002C3447" w:rsidRDefault="002C3447">
            <w:pPr>
              <w:pStyle w:val="ConsPlusNormal"/>
            </w:pPr>
          </w:p>
        </w:tc>
        <w:tc>
          <w:tcPr>
            <w:tcW w:w="854" w:type="dxa"/>
          </w:tcPr>
          <w:p w:rsidR="002C3447" w:rsidRDefault="002C3447">
            <w:pPr>
              <w:pStyle w:val="ConsPlusNormal"/>
            </w:pPr>
          </w:p>
        </w:tc>
        <w:tc>
          <w:tcPr>
            <w:tcW w:w="859" w:type="dxa"/>
          </w:tcPr>
          <w:p w:rsidR="002C3447" w:rsidRDefault="002C3447">
            <w:pPr>
              <w:pStyle w:val="ConsPlusNormal"/>
            </w:pPr>
          </w:p>
        </w:tc>
        <w:tc>
          <w:tcPr>
            <w:tcW w:w="984" w:type="dxa"/>
          </w:tcPr>
          <w:p w:rsidR="002C3447" w:rsidRDefault="002C3447">
            <w:pPr>
              <w:pStyle w:val="ConsPlusNormal"/>
            </w:pPr>
          </w:p>
        </w:tc>
        <w:tc>
          <w:tcPr>
            <w:tcW w:w="1032" w:type="dxa"/>
          </w:tcPr>
          <w:p w:rsidR="002C3447" w:rsidRDefault="002C3447">
            <w:pPr>
              <w:pStyle w:val="ConsPlusNormal"/>
            </w:pPr>
          </w:p>
        </w:tc>
      </w:tr>
      <w:tr w:rsidR="002C3447">
        <w:tc>
          <w:tcPr>
            <w:tcW w:w="2154" w:type="dxa"/>
          </w:tcPr>
          <w:p w:rsidR="002C3447" w:rsidRDefault="002C3447">
            <w:pPr>
              <w:pStyle w:val="ConsPlusNormal"/>
            </w:pPr>
            <w:r>
              <w:t>газет</w:t>
            </w:r>
          </w:p>
        </w:tc>
        <w:tc>
          <w:tcPr>
            <w:tcW w:w="1247" w:type="dxa"/>
          </w:tcPr>
          <w:p w:rsidR="002C3447" w:rsidRDefault="002C3447">
            <w:pPr>
              <w:pStyle w:val="ConsPlusNormal"/>
              <w:jc w:val="center"/>
            </w:pPr>
            <w:r>
              <w:t>тыс. экз.</w:t>
            </w:r>
          </w:p>
        </w:tc>
        <w:tc>
          <w:tcPr>
            <w:tcW w:w="1020" w:type="dxa"/>
          </w:tcPr>
          <w:p w:rsidR="002C3447" w:rsidRDefault="002C3447">
            <w:pPr>
              <w:pStyle w:val="ConsPlusNormal"/>
              <w:jc w:val="center"/>
            </w:pPr>
            <w:r>
              <w:t>70,7</w:t>
            </w:r>
          </w:p>
        </w:tc>
        <w:tc>
          <w:tcPr>
            <w:tcW w:w="850" w:type="dxa"/>
          </w:tcPr>
          <w:p w:rsidR="002C3447" w:rsidRDefault="002C3447">
            <w:pPr>
              <w:pStyle w:val="ConsPlusNormal"/>
              <w:jc w:val="center"/>
            </w:pPr>
            <w:r>
              <w:t>64,3</w:t>
            </w:r>
          </w:p>
        </w:tc>
        <w:tc>
          <w:tcPr>
            <w:tcW w:w="850" w:type="dxa"/>
          </w:tcPr>
          <w:p w:rsidR="002C3447" w:rsidRDefault="002C3447">
            <w:pPr>
              <w:pStyle w:val="ConsPlusNormal"/>
              <w:jc w:val="center"/>
            </w:pPr>
            <w:r>
              <w:t>64,7</w:t>
            </w:r>
          </w:p>
        </w:tc>
        <w:tc>
          <w:tcPr>
            <w:tcW w:w="854" w:type="dxa"/>
          </w:tcPr>
          <w:p w:rsidR="002C3447" w:rsidRDefault="002C3447">
            <w:pPr>
              <w:pStyle w:val="ConsPlusNormal"/>
              <w:jc w:val="center"/>
            </w:pPr>
            <w:r>
              <w:t>73,0</w:t>
            </w:r>
          </w:p>
        </w:tc>
        <w:tc>
          <w:tcPr>
            <w:tcW w:w="859" w:type="dxa"/>
          </w:tcPr>
          <w:p w:rsidR="002C3447" w:rsidRDefault="002C3447">
            <w:pPr>
              <w:pStyle w:val="ConsPlusNormal"/>
              <w:jc w:val="center"/>
            </w:pPr>
            <w:r>
              <w:t>75,0</w:t>
            </w:r>
          </w:p>
        </w:tc>
        <w:tc>
          <w:tcPr>
            <w:tcW w:w="984" w:type="dxa"/>
          </w:tcPr>
          <w:p w:rsidR="002C3447" w:rsidRDefault="002C3447">
            <w:pPr>
              <w:pStyle w:val="ConsPlusNormal"/>
              <w:jc w:val="center"/>
            </w:pPr>
            <w:r>
              <w:t>75,9</w:t>
            </w:r>
          </w:p>
        </w:tc>
        <w:tc>
          <w:tcPr>
            <w:tcW w:w="1032" w:type="dxa"/>
          </w:tcPr>
          <w:p w:rsidR="002C3447" w:rsidRDefault="002C3447">
            <w:pPr>
              <w:pStyle w:val="ConsPlusNormal"/>
              <w:jc w:val="center"/>
            </w:pPr>
            <w:r>
              <w:t>77,4</w:t>
            </w:r>
          </w:p>
        </w:tc>
      </w:tr>
      <w:tr w:rsidR="002C3447">
        <w:tc>
          <w:tcPr>
            <w:tcW w:w="2154" w:type="dxa"/>
          </w:tcPr>
          <w:p w:rsidR="002C3447" w:rsidRDefault="002C3447">
            <w:pPr>
              <w:pStyle w:val="ConsPlusNormal"/>
            </w:pPr>
            <w:r>
              <w:t>журналов</w:t>
            </w:r>
          </w:p>
        </w:tc>
        <w:tc>
          <w:tcPr>
            <w:tcW w:w="1247" w:type="dxa"/>
          </w:tcPr>
          <w:p w:rsidR="002C3447" w:rsidRDefault="002C3447">
            <w:pPr>
              <w:pStyle w:val="ConsPlusNormal"/>
              <w:jc w:val="center"/>
            </w:pPr>
            <w:r>
              <w:t>тыс. экз.</w:t>
            </w:r>
          </w:p>
        </w:tc>
        <w:tc>
          <w:tcPr>
            <w:tcW w:w="1020" w:type="dxa"/>
          </w:tcPr>
          <w:p w:rsidR="002C3447" w:rsidRDefault="002C3447">
            <w:pPr>
              <w:pStyle w:val="ConsPlusNormal"/>
              <w:jc w:val="center"/>
            </w:pPr>
            <w:r>
              <w:t>20,5</w:t>
            </w:r>
          </w:p>
        </w:tc>
        <w:tc>
          <w:tcPr>
            <w:tcW w:w="850" w:type="dxa"/>
          </w:tcPr>
          <w:p w:rsidR="002C3447" w:rsidRDefault="002C3447">
            <w:pPr>
              <w:pStyle w:val="ConsPlusNormal"/>
              <w:jc w:val="center"/>
            </w:pPr>
            <w:r>
              <w:t>19,3</w:t>
            </w:r>
          </w:p>
        </w:tc>
        <w:tc>
          <w:tcPr>
            <w:tcW w:w="850" w:type="dxa"/>
          </w:tcPr>
          <w:p w:rsidR="002C3447" w:rsidRDefault="002C3447">
            <w:pPr>
              <w:pStyle w:val="ConsPlusNormal"/>
              <w:jc w:val="center"/>
            </w:pPr>
            <w:r>
              <w:t>19,8</w:t>
            </w:r>
          </w:p>
        </w:tc>
        <w:tc>
          <w:tcPr>
            <w:tcW w:w="854" w:type="dxa"/>
          </w:tcPr>
          <w:p w:rsidR="002C3447" w:rsidRDefault="002C3447">
            <w:pPr>
              <w:pStyle w:val="ConsPlusNormal"/>
              <w:jc w:val="center"/>
            </w:pPr>
            <w:r>
              <w:t>20,8</w:t>
            </w:r>
          </w:p>
        </w:tc>
        <w:tc>
          <w:tcPr>
            <w:tcW w:w="859" w:type="dxa"/>
          </w:tcPr>
          <w:p w:rsidR="002C3447" w:rsidRDefault="002C3447">
            <w:pPr>
              <w:pStyle w:val="ConsPlusNormal"/>
              <w:jc w:val="center"/>
            </w:pPr>
            <w:r>
              <w:t>21,8</w:t>
            </w:r>
          </w:p>
        </w:tc>
        <w:tc>
          <w:tcPr>
            <w:tcW w:w="984" w:type="dxa"/>
          </w:tcPr>
          <w:p w:rsidR="002C3447" w:rsidRDefault="002C3447">
            <w:pPr>
              <w:pStyle w:val="ConsPlusNormal"/>
              <w:jc w:val="center"/>
            </w:pPr>
            <w:r>
              <w:t>22,9</w:t>
            </w:r>
          </w:p>
        </w:tc>
        <w:tc>
          <w:tcPr>
            <w:tcW w:w="1032" w:type="dxa"/>
          </w:tcPr>
          <w:p w:rsidR="002C3447" w:rsidRDefault="002C3447">
            <w:pPr>
              <w:pStyle w:val="ConsPlusNormal"/>
              <w:jc w:val="center"/>
            </w:pPr>
            <w:r>
              <w:t>25,0</w:t>
            </w:r>
          </w:p>
        </w:tc>
      </w:tr>
      <w:tr w:rsidR="002C3447">
        <w:tc>
          <w:tcPr>
            <w:tcW w:w="2154" w:type="dxa"/>
          </w:tcPr>
          <w:p w:rsidR="002C3447" w:rsidRDefault="002C3447">
            <w:pPr>
              <w:pStyle w:val="ConsPlusNormal"/>
            </w:pPr>
            <w:r>
              <w:t>книг</w:t>
            </w:r>
          </w:p>
        </w:tc>
        <w:tc>
          <w:tcPr>
            <w:tcW w:w="1247" w:type="dxa"/>
          </w:tcPr>
          <w:p w:rsidR="002C3447" w:rsidRDefault="002C3447">
            <w:pPr>
              <w:pStyle w:val="ConsPlusNormal"/>
              <w:jc w:val="center"/>
            </w:pPr>
            <w:r>
              <w:t>тыс. экз.</w:t>
            </w:r>
          </w:p>
        </w:tc>
        <w:tc>
          <w:tcPr>
            <w:tcW w:w="1020" w:type="dxa"/>
          </w:tcPr>
          <w:p w:rsidR="002C3447" w:rsidRDefault="002C3447">
            <w:pPr>
              <w:pStyle w:val="ConsPlusNormal"/>
              <w:jc w:val="center"/>
            </w:pPr>
            <w:r>
              <w:t>17,0</w:t>
            </w:r>
          </w:p>
        </w:tc>
        <w:tc>
          <w:tcPr>
            <w:tcW w:w="850" w:type="dxa"/>
          </w:tcPr>
          <w:p w:rsidR="002C3447" w:rsidRDefault="002C3447">
            <w:pPr>
              <w:pStyle w:val="ConsPlusNormal"/>
              <w:jc w:val="center"/>
            </w:pPr>
            <w:r>
              <w:t>33,1</w:t>
            </w:r>
          </w:p>
        </w:tc>
        <w:tc>
          <w:tcPr>
            <w:tcW w:w="850" w:type="dxa"/>
          </w:tcPr>
          <w:p w:rsidR="002C3447" w:rsidRDefault="002C3447">
            <w:pPr>
              <w:pStyle w:val="ConsPlusNormal"/>
              <w:jc w:val="center"/>
            </w:pPr>
            <w:r>
              <w:t>33,5</w:t>
            </w:r>
          </w:p>
        </w:tc>
        <w:tc>
          <w:tcPr>
            <w:tcW w:w="854" w:type="dxa"/>
          </w:tcPr>
          <w:p w:rsidR="002C3447" w:rsidRDefault="002C3447">
            <w:pPr>
              <w:pStyle w:val="ConsPlusNormal"/>
              <w:jc w:val="center"/>
            </w:pPr>
            <w:r>
              <w:t>18,5</w:t>
            </w:r>
          </w:p>
        </w:tc>
        <w:tc>
          <w:tcPr>
            <w:tcW w:w="859" w:type="dxa"/>
          </w:tcPr>
          <w:p w:rsidR="002C3447" w:rsidRDefault="002C3447">
            <w:pPr>
              <w:pStyle w:val="ConsPlusNormal"/>
              <w:jc w:val="center"/>
            </w:pPr>
            <w:r>
              <w:t>19,0</w:t>
            </w:r>
          </w:p>
        </w:tc>
        <w:tc>
          <w:tcPr>
            <w:tcW w:w="984" w:type="dxa"/>
          </w:tcPr>
          <w:p w:rsidR="002C3447" w:rsidRDefault="002C3447">
            <w:pPr>
              <w:pStyle w:val="ConsPlusNormal"/>
              <w:jc w:val="center"/>
            </w:pPr>
            <w:r>
              <w:t>20,0</w:t>
            </w:r>
          </w:p>
        </w:tc>
        <w:tc>
          <w:tcPr>
            <w:tcW w:w="1032" w:type="dxa"/>
          </w:tcPr>
          <w:p w:rsidR="002C3447" w:rsidRDefault="002C3447">
            <w:pPr>
              <w:pStyle w:val="ConsPlusNormal"/>
              <w:jc w:val="center"/>
            </w:pPr>
            <w:r>
              <w:t>20,9</w:t>
            </w:r>
          </w:p>
        </w:tc>
      </w:tr>
      <w:tr w:rsidR="002C3447">
        <w:tc>
          <w:tcPr>
            <w:tcW w:w="2154" w:type="dxa"/>
          </w:tcPr>
          <w:p w:rsidR="002C3447" w:rsidRDefault="002C3447">
            <w:pPr>
              <w:pStyle w:val="ConsPlusNormal"/>
            </w:pPr>
            <w:r>
              <w:t xml:space="preserve">Рост охвата населения республиканскими печатными СМИ и социально значимой </w:t>
            </w:r>
            <w:r>
              <w:lastRenderedPageBreak/>
              <w:t>книжной продукцией</w:t>
            </w:r>
          </w:p>
        </w:tc>
        <w:tc>
          <w:tcPr>
            <w:tcW w:w="1247" w:type="dxa"/>
          </w:tcPr>
          <w:p w:rsidR="002C3447" w:rsidRDefault="002C3447">
            <w:pPr>
              <w:pStyle w:val="ConsPlusNormal"/>
              <w:jc w:val="center"/>
            </w:pPr>
            <w:r>
              <w:lastRenderedPageBreak/>
              <w:t>%</w:t>
            </w:r>
          </w:p>
        </w:tc>
        <w:tc>
          <w:tcPr>
            <w:tcW w:w="1020" w:type="dxa"/>
          </w:tcPr>
          <w:p w:rsidR="002C3447" w:rsidRDefault="002C3447">
            <w:pPr>
              <w:pStyle w:val="ConsPlusNormal"/>
              <w:jc w:val="center"/>
            </w:pPr>
            <w:r>
              <w:t>37,1</w:t>
            </w:r>
          </w:p>
        </w:tc>
        <w:tc>
          <w:tcPr>
            <w:tcW w:w="850" w:type="dxa"/>
          </w:tcPr>
          <w:p w:rsidR="002C3447" w:rsidRDefault="002C3447">
            <w:pPr>
              <w:pStyle w:val="ConsPlusNormal"/>
              <w:jc w:val="center"/>
            </w:pPr>
            <w:r>
              <w:t>40</w:t>
            </w:r>
          </w:p>
        </w:tc>
        <w:tc>
          <w:tcPr>
            <w:tcW w:w="850" w:type="dxa"/>
          </w:tcPr>
          <w:p w:rsidR="002C3447" w:rsidRDefault="002C3447">
            <w:pPr>
              <w:pStyle w:val="ConsPlusNormal"/>
              <w:jc w:val="center"/>
            </w:pPr>
            <w:r>
              <w:t>40,5</w:t>
            </w:r>
          </w:p>
        </w:tc>
        <w:tc>
          <w:tcPr>
            <w:tcW w:w="854" w:type="dxa"/>
          </w:tcPr>
          <w:p w:rsidR="002C3447" w:rsidRDefault="002C3447">
            <w:pPr>
              <w:pStyle w:val="ConsPlusNormal"/>
              <w:jc w:val="center"/>
            </w:pPr>
            <w:r>
              <w:t>38,5</w:t>
            </w:r>
          </w:p>
        </w:tc>
        <w:tc>
          <w:tcPr>
            <w:tcW w:w="859" w:type="dxa"/>
          </w:tcPr>
          <w:p w:rsidR="002C3447" w:rsidRDefault="002C3447">
            <w:pPr>
              <w:pStyle w:val="ConsPlusNormal"/>
              <w:jc w:val="center"/>
            </w:pPr>
            <w:r>
              <w:t>39,7</w:t>
            </w:r>
          </w:p>
        </w:tc>
        <w:tc>
          <w:tcPr>
            <w:tcW w:w="984" w:type="dxa"/>
          </w:tcPr>
          <w:p w:rsidR="002C3447" w:rsidRDefault="002C3447">
            <w:pPr>
              <w:pStyle w:val="ConsPlusNormal"/>
              <w:jc w:val="center"/>
            </w:pPr>
            <w:r>
              <w:t>40,8</w:t>
            </w:r>
          </w:p>
        </w:tc>
        <w:tc>
          <w:tcPr>
            <w:tcW w:w="1032" w:type="dxa"/>
          </w:tcPr>
          <w:p w:rsidR="002C3447" w:rsidRDefault="002C3447">
            <w:pPr>
              <w:pStyle w:val="ConsPlusNormal"/>
              <w:jc w:val="center"/>
            </w:pPr>
            <w:r>
              <w:t>42,3</w:t>
            </w:r>
          </w:p>
        </w:tc>
      </w:tr>
      <w:tr w:rsidR="002C3447">
        <w:tc>
          <w:tcPr>
            <w:tcW w:w="2154" w:type="dxa"/>
          </w:tcPr>
          <w:p w:rsidR="002C3447" w:rsidRDefault="002C3447">
            <w:pPr>
              <w:pStyle w:val="ConsPlusNormal"/>
            </w:pPr>
            <w:r>
              <w:lastRenderedPageBreak/>
              <w:t>Количество республиканских печатных СМИ</w:t>
            </w:r>
          </w:p>
        </w:tc>
        <w:tc>
          <w:tcPr>
            <w:tcW w:w="1247" w:type="dxa"/>
          </w:tcPr>
          <w:p w:rsidR="002C3447" w:rsidRDefault="002C3447">
            <w:pPr>
              <w:pStyle w:val="ConsPlusNormal"/>
              <w:jc w:val="center"/>
            </w:pPr>
            <w:r>
              <w:t>единиц</w:t>
            </w:r>
          </w:p>
        </w:tc>
        <w:tc>
          <w:tcPr>
            <w:tcW w:w="1020" w:type="dxa"/>
          </w:tcPr>
          <w:p w:rsidR="002C3447" w:rsidRDefault="002C3447">
            <w:pPr>
              <w:pStyle w:val="ConsPlusNormal"/>
              <w:jc w:val="center"/>
            </w:pPr>
            <w:r>
              <w:t>27</w:t>
            </w:r>
          </w:p>
        </w:tc>
        <w:tc>
          <w:tcPr>
            <w:tcW w:w="850" w:type="dxa"/>
          </w:tcPr>
          <w:p w:rsidR="002C3447" w:rsidRDefault="002C3447">
            <w:pPr>
              <w:pStyle w:val="ConsPlusNormal"/>
              <w:jc w:val="center"/>
            </w:pPr>
            <w:r>
              <w:t>27</w:t>
            </w:r>
          </w:p>
        </w:tc>
        <w:tc>
          <w:tcPr>
            <w:tcW w:w="850" w:type="dxa"/>
          </w:tcPr>
          <w:p w:rsidR="002C3447" w:rsidRDefault="002C3447">
            <w:pPr>
              <w:pStyle w:val="ConsPlusNormal"/>
              <w:jc w:val="center"/>
            </w:pPr>
            <w:r>
              <w:t>27</w:t>
            </w:r>
          </w:p>
        </w:tc>
        <w:tc>
          <w:tcPr>
            <w:tcW w:w="854" w:type="dxa"/>
          </w:tcPr>
          <w:p w:rsidR="002C3447" w:rsidRDefault="002C3447">
            <w:pPr>
              <w:pStyle w:val="ConsPlusNormal"/>
              <w:jc w:val="center"/>
            </w:pPr>
            <w:r>
              <w:t>27</w:t>
            </w:r>
          </w:p>
        </w:tc>
        <w:tc>
          <w:tcPr>
            <w:tcW w:w="859" w:type="dxa"/>
          </w:tcPr>
          <w:p w:rsidR="002C3447" w:rsidRDefault="002C3447">
            <w:pPr>
              <w:pStyle w:val="ConsPlusNormal"/>
              <w:jc w:val="center"/>
            </w:pPr>
            <w:r>
              <w:t>27</w:t>
            </w:r>
          </w:p>
        </w:tc>
        <w:tc>
          <w:tcPr>
            <w:tcW w:w="984" w:type="dxa"/>
          </w:tcPr>
          <w:p w:rsidR="002C3447" w:rsidRDefault="002C3447">
            <w:pPr>
              <w:pStyle w:val="ConsPlusNormal"/>
              <w:jc w:val="center"/>
            </w:pPr>
            <w:r>
              <w:t>27</w:t>
            </w:r>
          </w:p>
        </w:tc>
        <w:tc>
          <w:tcPr>
            <w:tcW w:w="1032" w:type="dxa"/>
          </w:tcPr>
          <w:p w:rsidR="002C3447" w:rsidRDefault="002C3447">
            <w:pPr>
              <w:pStyle w:val="ConsPlusNormal"/>
              <w:jc w:val="center"/>
            </w:pPr>
            <w:r>
              <w:t>27</w:t>
            </w:r>
          </w:p>
        </w:tc>
      </w:tr>
      <w:tr w:rsidR="002C3447">
        <w:tc>
          <w:tcPr>
            <w:tcW w:w="2154" w:type="dxa"/>
          </w:tcPr>
          <w:p w:rsidR="002C3447" w:rsidRDefault="002C3447">
            <w:pPr>
              <w:pStyle w:val="ConsPlusNormal"/>
            </w:pPr>
            <w:r>
              <w:t>Рост количества реализованных и доставленных подписчикам периодических печатных изданий</w:t>
            </w:r>
          </w:p>
        </w:tc>
        <w:tc>
          <w:tcPr>
            <w:tcW w:w="1247" w:type="dxa"/>
          </w:tcPr>
          <w:p w:rsidR="002C3447" w:rsidRDefault="002C3447">
            <w:pPr>
              <w:pStyle w:val="ConsPlusNormal"/>
              <w:jc w:val="center"/>
            </w:pPr>
            <w:r>
              <w:t>тыс. экз.</w:t>
            </w:r>
          </w:p>
        </w:tc>
        <w:tc>
          <w:tcPr>
            <w:tcW w:w="1020" w:type="dxa"/>
          </w:tcPr>
          <w:p w:rsidR="002C3447" w:rsidRDefault="002C3447">
            <w:pPr>
              <w:pStyle w:val="ConsPlusNormal"/>
              <w:jc w:val="center"/>
            </w:pPr>
            <w:r>
              <w:t>934,7</w:t>
            </w:r>
          </w:p>
        </w:tc>
        <w:tc>
          <w:tcPr>
            <w:tcW w:w="850" w:type="dxa"/>
          </w:tcPr>
          <w:p w:rsidR="002C3447" w:rsidRDefault="002C3447">
            <w:pPr>
              <w:pStyle w:val="ConsPlusNormal"/>
              <w:jc w:val="center"/>
            </w:pPr>
            <w:r>
              <w:t>944,0</w:t>
            </w:r>
          </w:p>
        </w:tc>
        <w:tc>
          <w:tcPr>
            <w:tcW w:w="850" w:type="dxa"/>
          </w:tcPr>
          <w:p w:rsidR="002C3447" w:rsidRDefault="002C3447">
            <w:pPr>
              <w:pStyle w:val="ConsPlusNormal"/>
              <w:jc w:val="center"/>
            </w:pPr>
            <w:r>
              <w:t>953,4</w:t>
            </w:r>
          </w:p>
        </w:tc>
        <w:tc>
          <w:tcPr>
            <w:tcW w:w="854" w:type="dxa"/>
          </w:tcPr>
          <w:p w:rsidR="002C3447" w:rsidRDefault="002C3447">
            <w:pPr>
              <w:pStyle w:val="ConsPlusNormal"/>
              <w:jc w:val="center"/>
            </w:pPr>
            <w:r>
              <w:t>962,9</w:t>
            </w:r>
          </w:p>
        </w:tc>
        <w:tc>
          <w:tcPr>
            <w:tcW w:w="859" w:type="dxa"/>
          </w:tcPr>
          <w:p w:rsidR="002C3447" w:rsidRDefault="002C3447">
            <w:pPr>
              <w:pStyle w:val="ConsPlusNormal"/>
              <w:jc w:val="center"/>
            </w:pPr>
            <w:r>
              <w:t>991,7</w:t>
            </w:r>
          </w:p>
        </w:tc>
        <w:tc>
          <w:tcPr>
            <w:tcW w:w="984" w:type="dxa"/>
          </w:tcPr>
          <w:p w:rsidR="002C3447" w:rsidRDefault="002C3447">
            <w:pPr>
              <w:pStyle w:val="ConsPlusNormal"/>
              <w:jc w:val="center"/>
            </w:pPr>
            <w:r>
              <w:t>1021,5</w:t>
            </w:r>
          </w:p>
        </w:tc>
        <w:tc>
          <w:tcPr>
            <w:tcW w:w="1032" w:type="dxa"/>
          </w:tcPr>
          <w:p w:rsidR="002C3447" w:rsidRDefault="002C3447">
            <w:pPr>
              <w:pStyle w:val="ConsPlusNormal"/>
              <w:jc w:val="center"/>
            </w:pPr>
            <w:r>
              <w:t>1052,2</w:t>
            </w:r>
          </w:p>
        </w:tc>
      </w:tr>
      <w:tr w:rsidR="002C3447">
        <w:tc>
          <w:tcPr>
            <w:tcW w:w="2154" w:type="dxa"/>
          </w:tcPr>
          <w:p w:rsidR="002C3447" w:rsidRDefault="002C3447">
            <w:pPr>
              <w:pStyle w:val="ConsPlusNormal"/>
            </w:pPr>
            <w:r>
              <w:t>Численность пользователей, ежедневно посещающих интернет-портал РИА "Дагестан"</w:t>
            </w:r>
          </w:p>
        </w:tc>
        <w:tc>
          <w:tcPr>
            <w:tcW w:w="1247" w:type="dxa"/>
          </w:tcPr>
          <w:p w:rsidR="002C3447" w:rsidRDefault="002C3447">
            <w:pPr>
              <w:pStyle w:val="ConsPlusNormal"/>
              <w:jc w:val="center"/>
            </w:pPr>
            <w:r>
              <w:t>чел.</w:t>
            </w:r>
          </w:p>
        </w:tc>
        <w:tc>
          <w:tcPr>
            <w:tcW w:w="1020" w:type="dxa"/>
          </w:tcPr>
          <w:p w:rsidR="002C3447" w:rsidRDefault="002C3447">
            <w:pPr>
              <w:pStyle w:val="ConsPlusNormal"/>
              <w:jc w:val="center"/>
            </w:pPr>
            <w:r>
              <w:t>8500</w:t>
            </w:r>
          </w:p>
        </w:tc>
        <w:tc>
          <w:tcPr>
            <w:tcW w:w="850" w:type="dxa"/>
          </w:tcPr>
          <w:p w:rsidR="002C3447" w:rsidRDefault="002C3447">
            <w:pPr>
              <w:pStyle w:val="ConsPlusNormal"/>
              <w:jc w:val="center"/>
            </w:pPr>
            <w:r>
              <w:t>8550</w:t>
            </w:r>
          </w:p>
        </w:tc>
        <w:tc>
          <w:tcPr>
            <w:tcW w:w="850" w:type="dxa"/>
          </w:tcPr>
          <w:p w:rsidR="002C3447" w:rsidRDefault="002C3447">
            <w:pPr>
              <w:pStyle w:val="ConsPlusNormal"/>
              <w:jc w:val="center"/>
            </w:pPr>
            <w:r>
              <w:t>8600</w:t>
            </w:r>
          </w:p>
        </w:tc>
        <w:tc>
          <w:tcPr>
            <w:tcW w:w="854" w:type="dxa"/>
          </w:tcPr>
          <w:p w:rsidR="002C3447" w:rsidRDefault="002C3447">
            <w:pPr>
              <w:pStyle w:val="ConsPlusNormal"/>
              <w:jc w:val="center"/>
            </w:pPr>
            <w:r>
              <w:t>9056</w:t>
            </w:r>
          </w:p>
        </w:tc>
        <w:tc>
          <w:tcPr>
            <w:tcW w:w="859" w:type="dxa"/>
          </w:tcPr>
          <w:p w:rsidR="002C3447" w:rsidRDefault="002C3447">
            <w:pPr>
              <w:pStyle w:val="ConsPlusNormal"/>
              <w:jc w:val="center"/>
            </w:pPr>
            <w:r>
              <w:t>9508</w:t>
            </w:r>
          </w:p>
        </w:tc>
        <w:tc>
          <w:tcPr>
            <w:tcW w:w="984" w:type="dxa"/>
          </w:tcPr>
          <w:p w:rsidR="002C3447" w:rsidRDefault="002C3447">
            <w:pPr>
              <w:pStyle w:val="ConsPlusNormal"/>
              <w:jc w:val="center"/>
            </w:pPr>
            <w:r>
              <w:t>9984</w:t>
            </w:r>
          </w:p>
        </w:tc>
        <w:tc>
          <w:tcPr>
            <w:tcW w:w="1032" w:type="dxa"/>
          </w:tcPr>
          <w:p w:rsidR="002C3447" w:rsidRDefault="002C3447">
            <w:pPr>
              <w:pStyle w:val="ConsPlusNormal"/>
              <w:jc w:val="center"/>
            </w:pPr>
            <w:r>
              <w:t>10500</w:t>
            </w:r>
          </w:p>
        </w:tc>
      </w:tr>
      <w:tr w:rsidR="002C3447">
        <w:tc>
          <w:tcPr>
            <w:tcW w:w="2154" w:type="dxa"/>
          </w:tcPr>
          <w:p w:rsidR="002C3447" w:rsidRDefault="002C3447">
            <w:pPr>
              <w:pStyle w:val="ConsPlusNormal"/>
            </w:pPr>
            <w:r>
              <w:t>Привлечение временных работников, в том числе учащихся общеобразовательных учреждений Республики Дагестан во время летних каникул, для доставки печатных СМИ</w:t>
            </w:r>
          </w:p>
        </w:tc>
        <w:tc>
          <w:tcPr>
            <w:tcW w:w="1247" w:type="dxa"/>
          </w:tcPr>
          <w:p w:rsidR="002C3447" w:rsidRDefault="002C3447">
            <w:pPr>
              <w:pStyle w:val="ConsPlusNormal"/>
              <w:jc w:val="center"/>
            </w:pPr>
            <w:r>
              <w:t>чел.</w:t>
            </w:r>
          </w:p>
        </w:tc>
        <w:tc>
          <w:tcPr>
            <w:tcW w:w="1020" w:type="dxa"/>
          </w:tcPr>
          <w:p w:rsidR="002C3447" w:rsidRDefault="002C3447">
            <w:pPr>
              <w:pStyle w:val="ConsPlusNormal"/>
              <w:jc w:val="center"/>
            </w:pPr>
            <w:r>
              <w:t>12</w:t>
            </w:r>
          </w:p>
        </w:tc>
        <w:tc>
          <w:tcPr>
            <w:tcW w:w="850" w:type="dxa"/>
          </w:tcPr>
          <w:p w:rsidR="002C3447" w:rsidRDefault="002C3447">
            <w:pPr>
              <w:pStyle w:val="ConsPlusNormal"/>
              <w:jc w:val="center"/>
            </w:pPr>
            <w:r>
              <w:t>15</w:t>
            </w:r>
          </w:p>
        </w:tc>
        <w:tc>
          <w:tcPr>
            <w:tcW w:w="850" w:type="dxa"/>
          </w:tcPr>
          <w:p w:rsidR="002C3447" w:rsidRDefault="002C3447">
            <w:pPr>
              <w:pStyle w:val="ConsPlusNormal"/>
              <w:jc w:val="center"/>
            </w:pPr>
            <w:r>
              <w:t>17</w:t>
            </w:r>
          </w:p>
        </w:tc>
        <w:tc>
          <w:tcPr>
            <w:tcW w:w="854" w:type="dxa"/>
          </w:tcPr>
          <w:p w:rsidR="002C3447" w:rsidRDefault="002C3447">
            <w:pPr>
              <w:pStyle w:val="ConsPlusNormal"/>
              <w:jc w:val="center"/>
            </w:pPr>
            <w:r>
              <w:t>18</w:t>
            </w:r>
          </w:p>
        </w:tc>
        <w:tc>
          <w:tcPr>
            <w:tcW w:w="859" w:type="dxa"/>
          </w:tcPr>
          <w:p w:rsidR="002C3447" w:rsidRDefault="002C3447">
            <w:pPr>
              <w:pStyle w:val="ConsPlusNormal"/>
              <w:jc w:val="center"/>
            </w:pPr>
            <w:r>
              <w:t>19</w:t>
            </w:r>
          </w:p>
        </w:tc>
        <w:tc>
          <w:tcPr>
            <w:tcW w:w="984" w:type="dxa"/>
          </w:tcPr>
          <w:p w:rsidR="002C3447" w:rsidRDefault="002C3447">
            <w:pPr>
              <w:pStyle w:val="ConsPlusNormal"/>
              <w:jc w:val="center"/>
            </w:pPr>
            <w:r>
              <w:t>20</w:t>
            </w:r>
          </w:p>
        </w:tc>
        <w:tc>
          <w:tcPr>
            <w:tcW w:w="1032" w:type="dxa"/>
          </w:tcPr>
          <w:p w:rsidR="002C3447" w:rsidRDefault="002C3447">
            <w:pPr>
              <w:pStyle w:val="ConsPlusNormal"/>
              <w:jc w:val="center"/>
            </w:pPr>
            <w:r>
              <w:t>21</w:t>
            </w:r>
          </w:p>
        </w:tc>
      </w:tr>
      <w:tr w:rsidR="002C3447">
        <w:tc>
          <w:tcPr>
            <w:tcW w:w="2154" w:type="dxa"/>
          </w:tcPr>
          <w:p w:rsidR="002C3447" w:rsidRDefault="002C3447">
            <w:pPr>
              <w:pStyle w:val="ConsPlusNormal"/>
            </w:pPr>
            <w:r>
              <w:t xml:space="preserve">Количество мероприятий информационного и </w:t>
            </w:r>
            <w:r>
              <w:lastRenderedPageBreak/>
              <w:t>обучающего характера для работников СМИ</w:t>
            </w:r>
          </w:p>
        </w:tc>
        <w:tc>
          <w:tcPr>
            <w:tcW w:w="1247" w:type="dxa"/>
          </w:tcPr>
          <w:p w:rsidR="002C3447" w:rsidRDefault="002C3447">
            <w:pPr>
              <w:pStyle w:val="ConsPlusNormal"/>
              <w:jc w:val="center"/>
            </w:pPr>
            <w:r>
              <w:lastRenderedPageBreak/>
              <w:t>ед.</w:t>
            </w:r>
          </w:p>
        </w:tc>
        <w:tc>
          <w:tcPr>
            <w:tcW w:w="1020" w:type="dxa"/>
          </w:tcPr>
          <w:p w:rsidR="002C3447" w:rsidRDefault="002C3447">
            <w:pPr>
              <w:pStyle w:val="ConsPlusNormal"/>
              <w:jc w:val="center"/>
            </w:pPr>
            <w:r>
              <w:t>22</w:t>
            </w:r>
          </w:p>
        </w:tc>
        <w:tc>
          <w:tcPr>
            <w:tcW w:w="850" w:type="dxa"/>
          </w:tcPr>
          <w:p w:rsidR="002C3447" w:rsidRDefault="002C3447">
            <w:pPr>
              <w:pStyle w:val="ConsPlusNormal"/>
              <w:jc w:val="center"/>
            </w:pPr>
            <w:r>
              <w:t>23</w:t>
            </w:r>
          </w:p>
        </w:tc>
        <w:tc>
          <w:tcPr>
            <w:tcW w:w="850" w:type="dxa"/>
          </w:tcPr>
          <w:p w:rsidR="002C3447" w:rsidRDefault="002C3447">
            <w:pPr>
              <w:pStyle w:val="ConsPlusNormal"/>
              <w:jc w:val="center"/>
            </w:pPr>
            <w:r>
              <w:t>24</w:t>
            </w:r>
          </w:p>
        </w:tc>
        <w:tc>
          <w:tcPr>
            <w:tcW w:w="854" w:type="dxa"/>
          </w:tcPr>
          <w:p w:rsidR="002C3447" w:rsidRDefault="002C3447">
            <w:pPr>
              <w:pStyle w:val="ConsPlusNormal"/>
              <w:jc w:val="center"/>
            </w:pPr>
            <w:r>
              <w:t>26</w:t>
            </w:r>
          </w:p>
        </w:tc>
        <w:tc>
          <w:tcPr>
            <w:tcW w:w="859" w:type="dxa"/>
          </w:tcPr>
          <w:p w:rsidR="002C3447" w:rsidRDefault="002C3447">
            <w:pPr>
              <w:pStyle w:val="ConsPlusNormal"/>
              <w:jc w:val="center"/>
            </w:pPr>
            <w:r>
              <w:t>28</w:t>
            </w:r>
          </w:p>
        </w:tc>
        <w:tc>
          <w:tcPr>
            <w:tcW w:w="984" w:type="dxa"/>
          </w:tcPr>
          <w:p w:rsidR="002C3447" w:rsidRDefault="002C3447">
            <w:pPr>
              <w:pStyle w:val="ConsPlusNormal"/>
              <w:jc w:val="center"/>
            </w:pPr>
            <w:r>
              <w:t>30</w:t>
            </w:r>
          </w:p>
        </w:tc>
        <w:tc>
          <w:tcPr>
            <w:tcW w:w="1032" w:type="dxa"/>
          </w:tcPr>
          <w:p w:rsidR="002C3447" w:rsidRDefault="002C3447">
            <w:pPr>
              <w:pStyle w:val="ConsPlusNormal"/>
              <w:jc w:val="center"/>
            </w:pPr>
            <w:r>
              <w:t>22</w:t>
            </w:r>
          </w:p>
        </w:tc>
      </w:tr>
    </w:tbl>
    <w:p w:rsidR="002C3447" w:rsidRDefault="002C3447">
      <w:pPr>
        <w:pStyle w:val="ConsPlusNormal"/>
        <w:jc w:val="both"/>
      </w:pPr>
    </w:p>
    <w:p w:rsidR="002C3447" w:rsidRDefault="002C3447">
      <w:pPr>
        <w:pStyle w:val="ConsPlusNormal"/>
        <w:jc w:val="both"/>
      </w:pPr>
    </w:p>
    <w:p w:rsidR="002C3447" w:rsidRDefault="002C3447">
      <w:pPr>
        <w:pStyle w:val="ConsPlusNormal"/>
        <w:jc w:val="both"/>
      </w:pPr>
    </w:p>
    <w:p w:rsidR="002C3447" w:rsidRDefault="002C3447">
      <w:pPr>
        <w:pStyle w:val="ConsPlusNormal"/>
        <w:jc w:val="both"/>
      </w:pPr>
    </w:p>
    <w:p w:rsidR="002C3447" w:rsidRDefault="002C3447">
      <w:pPr>
        <w:pStyle w:val="ConsPlusNormal"/>
        <w:jc w:val="both"/>
      </w:pPr>
    </w:p>
    <w:p w:rsidR="002C3447" w:rsidRDefault="002C3447">
      <w:pPr>
        <w:pStyle w:val="ConsPlusNormal"/>
        <w:jc w:val="right"/>
        <w:outlineLvl w:val="1"/>
      </w:pPr>
      <w:r>
        <w:t>Приложение N 2</w:t>
      </w:r>
    </w:p>
    <w:p w:rsidR="002C3447" w:rsidRDefault="002C3447">
      <w:pPr>
        <w:pStyle w:val="ConsPlusNormal"/>
        <w:jc w:val="right"/>
      </w:pPr>
      <w:r>
        <w:t>к государственной программе</w:t>
      </w:r>
    </w:p>
    <w:p w:rsidR="002C3447" w:rsidRDefault="002C3447">
      <w:pPr>
        <w:pStyle w:val="ConsPlusNormal"/>
        <w:jc w:val="right"/>
      </w:pPr>
      <w:r>
        <w:t>Республики Дагестан "Развитие</w:t>
      </w:r>
    </w:p>
    <w:p w:rsidR="002C3447" w:rsidRDefault="002C3447">
      <w:pPr>
        <w:pStyle w:val="ConsPlusNormal"/>
        <w:jc w:val="right"/>
      </w:pPr>
      <w:r>
        <w:t>средств массовой информации</w:t>
      </w:r>
    </w:p>
    <w:p w:rsidR="002C3447" w:rsidRDefault="002C3447">
      <w:pPr>
        <w:pStyle w:val="ConsPlusNormal"/>
        <w:jc w:val="right"/>
      </w:pPr>
      <w:r>
        <w:t>в Республике Дагестан на 2015-2020 годы"</w:t>
      </w:r>
    </w:p>
    <w:p w:rsidR="002C3447" w:rsidRDefault="002C3447">
      <w:pPr>
        <w:pStyle w:val="ConsPlusNormal"/>
        <w:jc w:val="both"/>
      </w:pPr>
    </w:p>
    <w:p w:rsidR="002C3447" w:rsidRDefault="002C3447">
      <w:pPr>
        <w:pStyle w:val="ConsPlusNormal"/>
        <w:jc w:val="center"/>
      </w:pPr>
      <w:bookmarkStart w:id="4" w:name="P796"/>
      <w:bookmarkEnd w:id="4"/>
      <w:r>
        <w:t>ПЕРЕЧЕНЬ</w:t>
      </w:r>
    </w:p>
    <w:p w:rsidR="002C3447" w:rsidRDefault="002C3447">
      <w:pPr>
        <w:pStyle w:val="ConsPlusNormal"/>
        <w:jc w:val="center"/>
      </w:pPr>
      <w:r>
        <w:t>ОСНОВНЫХ МЕРОПРИЯТИЙ ГОСУДАРСТВЕННОЙ ПРОГРАММЫ</w:t>
      </w:r>
    </w:p>
    <w:p w:rsidR="002C3447" w:rsidRDefault="002C3447">
      <w:pPr>
        <w:pStyle w:val="ConsPlusNormal"/>
        <w:jc w:val="center"/>
      </w:pPr>
      <w:r>
        <w:t>РЕСПУБЛИКИ ДАГЕСТАН "РАЗВИТИЕ СРЕДСТВ МАССОВОЙ</w:t>
      </w:r>
    </w:p>
    <w:p w:rsidR="002C3447" w:rsidRDefault="002C3447">
      <w:pPr>
        <w:pStyle w:val="ConsPlusNormal"/>
        <w:jc w:val="center"/>
      </w:pPr>
      <w:r>
        <w:t>ИНФОРМАЦИИ В РЕСПУБЛИКЕ ДАГЕСТАН НА 2015-2020 ГОДЫ"</w:t>
      </w:r>
    </w:p>
    <w:p w:rsidR="002C3447" w:rsidRDefault="002C344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5"/>
        <w:gridCol w:w="2268"/>
        <w:gridCol w:w="1077"/>
        <w:gridCol w:w="1077"/>
        <w:gridCol w:w="1077"/>
        <w:gridCol w:w="1077"/>
        <w:gridCol w:w="1134"/>
        <w:gridCol w:w="1134"/>
        <w:gridCol w:w="1800"/>
      </w:tblGrid>
      <w:tr w:rsidR="002C3447">
        <w:tc>
          <w:tcPr>
            <w:tcW w:w="485" w:type="dxa"/>
            <w:vMerge w:val="restart"/>
            <w:tcBorders>
              <w:top w:val="single" w:sz="4" w:space="0" w:color="auto"/>
              <w:bottom w:val="single" w:sz="4" w:space="0" w:color="auto"/>
            </w:tcBorders>
          </w:tcPr>
          <w:p w:rsidR="002C3447" w:rsidRDefault="002C3447">
            <w:pPr>
              <w:pStyle w:val="ConsPlusNormal"/>
              <w:jc w:val="center"/>
            </w:pPr>
            <w:r>
              <w:t>N п/п</w:t>
            </w:r>
          </w:p>
        </w:tc>
        <w:tc>
          <w:tcPr>
            <w:tcW w:w="2268" w:type="dxa"/>
            <w:vMerge w:val="restart"/>
            <w:tcBorders>
              <w:top w:val="single" w:sz="4" w:space="0" w:color="auto"/>
              <w:bottom w:val="single" w:sz="4" w:space="0" w:color="auto"/>
            </w:tcBorders>
          </w:tcPr>
          <w:p w:rsidR="002C3447" w:rsidRDefault="002C3447">
            <w:pPr>
              <w:pStyle w:val="ConsPlusNormal"/>
              <w:jc w:val="center"/>
            </w:pPr>
            <w:r>
              <w:t>Наименование мероприятия</w:t>
            </w:r>
          </w:p>
        </w:tc>
        <w:tc>
          <w:tcPr>
            <w:tcW w:w="1077" w:type="dxa"/>
            <w:vMerge w:val="restart"/>
            <w:tcBorders>
              <w:top w:val="single" w:sz="4" w:space="0" w:color="auto"/>
              <w:bottom w:val="single" w:sz="4" w:space="0" w:color="auto"/>
            </w:tcBorders>
          </w:tcPr>
          <w:p w:rsidR="002C3447" w:rsidRDefault="002C3447">
            <w:pPr>
              <w:pStyle w:val="ConsPlusNormal"/>
              <w:jc w:val="center"/>
            </w:pPr>
            <w:r>
              <w:t>2015 г.</w:t>
            </w:r>
          </w:p>
        </w:tc>
        <w:tc>
          <w:tcPr>
            <w:tcW w:w="5499" w:type="dxa"/>
            <w:gridSpan w:val="5"/>
            <w:tcBorders>
              <w:top w:val="single" w:sz="4" w:space="0" w:color="auto"/>
              <w:bottom w:val="single" w:sz="4" w:space="0" w:color="auto"/>
            </w:tcBorders>
          </w:tcPr>
          <w:p w:rsidR="002C3447" w:rsidRDefault="002C3447">
            <w:pPr>
              <w:pStyle w:val="ConsPlusNormal"/>
              <w:jc w:val="center"/>
            </w:pPr>
            <w:r>
              <w:t>Объемы финансирования (тыс. рублей)</w:t>
            </w:r>
          </w:p>
        </w:tc>
        <w:tc>
          <w:tcPr>
            <w:tcW w:w="1800" w:type="dxa"/>
            <w:vMerge w:val="restart"/>
            <w:tcBorders>
              <w:top w:val="single" w:sz="4" w:space="0" w:color="auto"/>
              <w:bottom w:val="single" w:sz="4" w:space="0" w:color="auto"/>
            </w:tcBorders>
          </w:tcPr>
          <w:p w:rsidR="002C3447" w:rsidRDefault="002C3447">
            <w:pPr>
              <w:pStyle w:val="ConsPlusNormal"/>
              <w:jc w:val="center"/>
            </w:pPr>
            <w:r>
              <w:t>Ответственный исполнитель</w:t>
            </w:r>
          </w:p>
        </w:tc>
      </w:tr>
      <w:tr w:rsidR="002C3447">
        <w:tc>
          <w:tcPr>
            <w:tcW w:w="485" w:type="dxa"/>
            <w:vMerge/>
            <w:tcBorders>
              <w:top w:val="single" w:sz="4" w:space="0" w:color="auto"/>
              <w:bottom w:val="single" w:sz="4" w:space="0" w:color="auto"/>
            </w:tcBorders>
          </w:tcPr>
          <w:p w:rsidR="002C3447" w:rsidRDefault="002C3447"/>
        </w:tc>
        <w:tc>
          <w:tcPr>
            <w:tcW w:w="2268" w:type="dxa"/>
            <w:vMerge/>
            <w:tcBorders>
              <w:top w:val="single" w:sz="4" w:space="0" w:color="auto"/>
              <w:bottom w:val="single" w:sz="4" w:space="0" w:color="auto"/>
            </w:tcBorders>
          </w:tcPr>
          <w:p w:rsidR="002C3447" w:rsidRDefault="002C3447"/>
        </w:tc>
        <w:tc>
          <w:tcPr>
            <w:tcW w:w="1077" w:type="dxa"/>
            <w:vMerge/>
            <w:tcBorders>
              <w:top w:val="single" w:sz="4" w:space="0" w:color="auto"/>
              <w:bottom w:val="single" w:sz="4" w:space="0" w:color="auto"/>
            </w:tcBorders>
          </w:tcPr>
          <w:p w:rsidR="002C3447" w:rsidRDefault="002C3447"/>
        </w:tc>
        <w:tc>
          <w:tcPr>
            <w:tcW w:w="1077" w:type="dxa"/>
            <w:tcBorders>
              <w:top w:val="single" w:sz="4" w:space="0" w:color="auto"/>
              <w:bottom w:val="single" w:sz="4" w:space="0" w:color="auto"/>
            </w:tcBorders>
          </w:tcPr>
          <w:p w:rsidR="002C3447" w:rsidRDefault="002C3447">
            <w:pPr>
              <w:pStyle w:val="ConsPlusNormal"/>
              <w:jc w:val="center"/>
            </w:pPr>
            <w:r>
              <w:t>2016 г.</w:t>
            </w:r>
          </w:p>
        </w:tc>
        <w:tc>
          <w:tcPr>
            <w:tcW w:w="1077" w:type="dxa"/>
            <w:tcBorders>
              <w:top w:val="single" w:sz="4" w:space="0" w:color="auto"/>
              <w:bottom w:val="single" w:sz="4" w:space="0" w:color="auto"/>
            </w:tcBorders>
          </w:tcPr>
          <w:p w:rsidR="002C3447" w:rsidRDefault="002C3447">
            <w:pPr>
              <w:pStyle w:val="ConsPlusNormal"/>
              <w:jc w:val="center"/>
            </w:pPr>
            <w:r>
              <w:t>2017 г.</w:t>
            </w:r>
          </w:p>
        </w:tc>
        <w:tc>
          <w:tcPr>
            <w:tcW w:w="1077" w:type="dxa"/>
            <w:tcBorders>
              <w:top w:val="single" w:sz="4" w:space="0" w:color="auto"/>
              <w:bottom w:val="single" w:sz="4" w:space="0" w:color="auto"/>
            </w:tcBorders>
          </w:tcPr>
          <w:p w:rsidR="002C3447" w:rsidRDefault="002C3447">
            <w:pPr>
              <w:pStyle w:val="ConsPlusNormal"/>
              <w:jc w:val="center"/>
            </w:pPr>
            <w:r>
              <w:t>2018 г.</w:t>
            </w:r>
          </w:p>
        </w:tc>
        <w:tc>
          <w:tcPr>
            <w:tcW w:w="1134" w:type="dxa"/>
            <w:tcBorders>
              <w:top w:val="single" w:sz="4" w:space="0" w:color="auto"/>
              <w:bottom w:val="single" w:sz="4" w:space="0" w:color="auto"/>
            </w:tcBorders>
          </w:tcPr>
          <w:p w:rsidR="002C3447" w:rsidRDefault="002C3447">
            <w:pPr>
              <w:pStyle w:val="ConsPlusNormal"/>
              <w:jc w:val="center"/>
            </w:pPr>
            <w:r>
              <w:t>2019 г.</w:t>
            </w:r>
          </w:p>
        </w:tc>
        <w:tc>
          <w:tcPr>
            <w:tcW w:w="1134" w:type="dxa"/>
            <w:tcBorders>
              <w:top w:val="single" w:sz="4" w:space="0" w:color="auto"/>
              <w:bottom w:val="single" w:sz="4" w:space="0" w:color="auto"/>
            </w:tcBorders>
          </w:tcPr>
          <w:p w:rsidR="002C3447" w:rsidRDefault="002C3447">
            <w:pPr>
              <w:pStyle w:val="ConsPlusNormal"/>
              <w:jc w:val="center"/>
            </w:pPr>
            <w:r>
              <w:t>2020 г.</w:t>
            </w:r>
          </w:p>
        </w:tc>
        <w:tc>
          <w:tcPr>
            <w:tcW w:w="1800" w:type="dxa"/>
            <w:vMerge/>
            <w:tcBorders>
              <w:top w:val="single" w:sz="4" w:space="0" w:color="auto"/>
              <w:bottom w:val="single" w:sz="4" w:space="0" w:color="auto"/>
            </w:tcBorders>
          </w:tcPr>
          <w:p w:rsidR="002C3447" w:rsidRDefault="002C3447"/>
        </w:tc>
      </w:tr>
      <w:tr w:rsidR="002C3447">
        <w:tc>
          <w:tcPr>
            <w:tcW w:w="485" w:type="dxa"/>
            <w:tcBorders>
              <w:top w:val="single" w:sz="4" w:space="0" w:color="auto"/>
              <w:bottom w:val="single" w:sz="4" w:space="0" w:color="auto"/>
            </w:tcBorders>
          </w:tcPr>
          <w:p w:rsidR="002C3447" w:rsidRDefault="002C3447">
            <w:pPr>
              <w:pStyle w:val="ConsPlusNormal"/>
              <w:jc w:val="center"/>
            </w:pPr>
            <w:r>
              <w:t>1</w:t>
            </w:r>
          </w:p>
        </w:tc>
        <w:tc>
          <w:tcPr>
            <w:tcW w:w="2268" w:type="dxa"/>
            <w:tcBorders>
              <w:top w:val="single" w:sz="4" w:space="0" w:color="auto"/>
              <w:bottom w:val="single" w:sz="4" w:space="0" w:color="auto"/>
            </w:tcBorders>
          </w:tcPr>
          <w:p w:rsidR="002C3447" w:rsidRDefault="002C3447">
            <w:pPr>
              <w:pStyle w:val="ConsPlusNormal"/>
              <w:jc w:val="center"/>
            </w:pPr>
            <w:r>
              <w:t>2</w:t>
            </w:r>
          </w:p>
        </w:tc>
        <w:tc>
          <w:tcPr>
            <w:tcW w:w="1077" w:type="dxa"/>
            <w:tcBorders>
              <w:top w:val="single" w:sz="4" w:space="0" w:color="auto"/>
              <w:bottom w:val="single" w:sz="4" w:space="0" w:color="auto"/>
            </w:tcBorders>
          </w:tcPr>
          <w:p w:rsidR="002C3447" w:rsidRDefault="002C3447">
            <w:pPr>
              <w:pStyle w:val="ConsPlusNormal"/>
              <w:jc w:val="center"/>
            </w:pPr>
            <w:r>
              <w:t>3</w:t>
            </w:r>
          </w:p>
        </w:tc>
        <w:tc>
          <w:tcPr>
            <w:tcW w:w="1077" w:type="dxa"/>
            <w:tcBorders>
              <w:top w:val="single" w:sz="4" w:space="0" w:color="auto"/>
              <w:bottom w:val="single" w:sz="4" w:space="0" w:color="auto"/>
            </w:tcBorders>
          </w:tcPr>
          <w:p w:rsidR="002C3447" w:rsidRDefault="002C3447">
            <w:pPr>
              <w:pStyle w:val="ConsPlusNormal"/>
              <w:jc w:val="center"/>
            </w:pPr>
            <w:r>
              <w:t>4</w:t>
            </w:r>
          </w:p>
        </w:tc>
        <w:tc>
          <w:tcPr>
            <w:tcW w:w="1077" w:type="dxa"/>
            <w:tcBorders>
              <w:top w:val="single" w:sz="4" w:space="0" w:color="auto"/>
              <w:bottom w:val="single" w:sz="4" w:space="0" w:color="auto"/>
            </w:tcBorders>
          </w:tcPr>
          <w:p w:rsidR="002C3447" w:rsidRDefault="002C3447">
            <w:pPr>
              <w:pStyle w:val="ConsPlusNormal"/>
              <w:jc w:val="center"/>
            </w:pPr>
            <w:r>
              <w:t>5</w:t>
            </w:r>
          </w:p>
        </w:tc>
        <w:tc>
          <w:tcPr>
            <w:tcW w:w="1077" w:type="dxa"/>
            <w:tcBorders>
              <w:top w:val="single" w:sz="4" w:space="0" w:color="auto"/>
              <w:bottom w:val="single" w:sz="4" w:space="0" w:color="auto"/>
            </w:tcBorders>
          </w:tcPr>
          <w:p w:rsidR="002C3447" w:rsidRDefault="002C3447">
            <w:pPr>
              <w:pStyle w:val="ConsPlusNormal"/>
              <w:jc w:val="center"/>
            </w:pPr>
            <w:r>
              <w:t>6</w:t>
            </w:r>
          </w:p>
        </w:tc>
        <w:tc>
          <w:tcPr>
            <w:tcW w:w="1134" w:type="dxa"/>
            <w:tcBorders>
              <w:top w:val="single" w:sz="4" w:space="0" w:color="auto"/>
              <w:bottom w:val="single" w:sz="4" w:space="0" w:color="auto"/>
            </w:tcBorders>
          </w:tcPr>
          <w:p w:rsidR="002C3447" w:rsidRDefault="002C3447">
            <w:pPr>
              <w:pStyle w:val="ConsPlusNormal"/>
              <w:jc w:val="center"/>
            </w:pPr>
            <w:r>
              <w:t>7</w:t>
            </w:r>
          </w:p>
        </w:tc>
        <w:tc>
          <w:tcPr>
            <w:tcW w:w="1134" w:type="dxa"/>
            <w:tcBorders>
              <w:top w:val="single" w:sz="4" w:space="0" w:color="auto"/>
              <w:bottom w:val="single" w:sz="4" w:space="0" w:color="auto"/>
            </w:tcBorders>
          </w:tcPr>
          <w:p w:rsidR="002C3447" w:rsidRDefault="002C3447">
            <w:pPr>
              <w:pStyle w:val="ConsPlusNormal"/>
              <w:jc w:val="center"/>
            </w:pPr>
            <w:r>
              <w:t>8</w:t>
            </w:r>
          </w:p>
        </w:tc>
        <w:tc>
          <w:tcPr>
            <w:tcW w:w="1800" w:type="dxa"/>
            <w:tcBorders>
              <w:top w:val="single" w:sz="4" w:space="0" w:color="auto"/>
              <w:bottom w:val="single" w:sz="4" w:space="0" w:color="auto"/>
            </w:tcBorders>
          </w:tcPr>
          <w:p w:rsidR="002C3447" w:rsidRDefault="002C3447">
            <w:pPr>
              <w:pStyle w:val="ConsPlusNormal"/>
              <w:jc w:val="center"/>
            </w:pPr>
            <w:r>
              <w:t>9</w:t>
            </w:r>
          </w:p>
        </w:tc>
      </w:tr>
      <w:tr w:rsidR="002C3447">
        <w:tc>
          <w:tcPr>
            <w:tcW w:w="11129" w:type="dxa"/>
            <w:gridSpan w:val="9"/>
            <w:tcBorders>
              <w:top w:val="single" w:sz="4" w:space="0" w:color="auto"/>
              <w:bottom w:val="single" w:sz="4" w:space="0" w:color="auto"/>
            </w:tcBorders>
          </w:tcPr>
          <w:p w:rsidR="002C3447" w:rsidRDefault="002C3447">
            <w:pPr>
              <w:pStyle w:val="ConsPlusNormal"/>
              <w:jc w:val="center"/>
              <w:outlineLvl w:val="2"/>
            </w:pPr>
            <w:r>
              <w:t>Подпрограмма "Развитие телерадиовещания в Республике Дагестан"</w:t>
            </w:r>
          </w:p>
        </w:tc>
      </w:tr>
      <w:tr w:rsidR="002C3447">
        <w:tc>
          <w:tcPr>
            <w:tcW w:w="485" w:type="dxa"/>
            <w:vMerge w:val="restart"/>
            <w:tcBorders>
              <w:top w:val="single" w:sz="4" w:space="0" w:color="auto"/>
              <w:bottom w:val="single" w:sz="4" w:space="0" w:color="auto"/>
            </w:tcBorders>
          </w:tcPr>
          <w:p w:rsidR="002C3447" w:rsidRDefault="002C3447">
            <w:pPr>
              <w:pStyle w:val="ConsPlusNormal"/>
              <w:jc w:val="center"/>
            </w:pPr>
            <w:r>
              <w:t>1.</w:t>
            </w:r>
          </w:p>
        </w:tc>
        <w:tc>
          <w:tcPr>
            <w:tcW w:w="2268" w:type="dxa"/>
            <w:tcBorders>
              <w:top w:val="single" w:sz="4" w:space="0" w:color="auto"/>
              <w:bottom w:val="nil"/>
            </w:tcBorders>
          </w:tcPr>
          <w:p w:rsidR="002C3447" w:rsidRDefault="002C3447">
            <w:pPr>
              <w:pStyle w:val="ConsPlusNormal"/>
            </w:pPr>
            <w:r>
              <w:t xml:space="preserve">Информирование граждан об общественно-политических, социально-экономических и </w:t>
            </w:r>
            <w:r>
              <w:lastRenderedPageBreak/>
              <w:t>культурных событиях в республике, о деятельности органов государственной власти Республики Дагестан, всего, в том числе:</w:t>
            </w:r>
          </w:p>
        </w:tc>
        <w:tc>
          <w:tcPr>
            <w:tcW w:w="1077" w:type="dxa"/>
            <w:tcBorders>
              <w:top w:val="single" w:sz="4" w:space="0" w:color="auto"/>
              <w:bottom w:val="nil"/>
            </w:tcBorders>
          </w:tcPr>
          <w:p w:rsidR="002C3447" w:rsidRDefault="002C3447">
            <w:pPr>
              <w:pStyle w:val="ConsPlusNormal"/>
              <w:jc w:val="center"/>
            </w:pPr>
            <w:r>
              <w:lastRenderedPageBreak/>
              <w:t>78718,9</w:t>
            </w:r>
          </w:p>
        </w:tc>
        <w:tc>
          <w:tcPr>
            <w:tcW w:w="1077" w:type="dxa"/>
            <w:tcBorders>
              <w:top w:val="single" w:sz="4" w:space="0" w:color="auto"/>
              <w:bottom w:val="nil"/>
            </w:tcBorders>
          </w:tcPr>
          <w:p w:rsidR="002C3447" w:rsidRDefault="002C3447">
            <w:pPr>
              <w:pStyle w:val="ConsPlusNormal"/>
              <w:jc w:val="center"/>
            </w:pPr>
            <w:r>
              <w:t>75799,4</w:t>
            </w:r>
          </w:p>
        </w:tc>
        <w:tc>
          <w:tcPr>
            <w:tcW w:w="1077" w:type="dxa"/>
            <w:tcBorders>
              <w:top w:val="single" w:sz="4" w:space="0" w:color="auto"/>
              <w:bottom w:val="nil"/>
            </w:tcBorders>
          </w:tcPr>
          <w:p w:rsidR="002C3447" w:rsidRDefault="002C3447">
            <w:pPr>
              <w:pStyle w:val="ConsPlusNormal"/>
              <w:jc w:val="center"/>
            </w:pPr>
            <w:r>
              <w:t>79366,5</w:t>
            </w:r>
          </w:p>
        </w:tc>
        <w:tc>
          <w:tcPr>
            <w:tcW w:w="1077" w:type="dxa"/>
            <w:tcBorders>
              <w:top w:val="single" w:sz="4" w:space="0" w:color="auto"/>
              <w:bottom w:val="nil"/>
            </w:tcBorders>
          </w:tcPr>
          <w:p w:rsidR="002C3447" w:rsidRDefault="002C3447">
            <w:pPr>
              <w:pStyle w:val="ConsPlusNormal"/>
              <w:jc w:val="center"/>
            </w:pPr>
            <w:r>
              <w:t>84248,5</w:t>
            </w:r>
          </w:p>
        </w:tc>
        <w:tc>
          <w:tcPr>
            <w:tcW w:w="1134" w:type="dxa"/>
            <w:tcBorders>
              <w:top w:val="single" w:sz="4" w:space="0" w:color="auto"/>
              <w:bottom w:val="nil"/>
            </w:tcBorders>
          </w:tcPr>
          <w:p w:rsidR="002C3447" w:rsidRDefault="002C3447">
            <w:pPr>
              <w:pStyle w:val="ConsPlusNormal"/>
              <w:jc w:val="center"/>
            </w:pPr>
            <w:r>
              <w:t>89377,4</w:t>
            </w:r>
          </w:p>
        </w:tc>
        <w:tc>
          <w:tcPr>
            <w:tcW w:w="1134" w:type="dxa"/>
            <w:tcBorders>
              <w:top w:val="single" w:sz="4" w:space="0" w:color="auto"/>
              <w:bottom w:val="nil"/>
            </w:tcBorders>
          </w:tcPr>
          <w:p w:rsidR="002C3447" w:rsidRDefault="002C3447">
            <w:pPr>
              <w:pStyle w:val="ConsPlusNormal"/>
              <w:jc w:val="center"/>
            </w:pPr>
            <w:r>
              <w:t>94808,8</w:t>
            </w:r>
          </w:p>
        </w:tc>
        <w:tc>
          <w:tcPr>
            <w:tcW w:w="1800" w:type="dxa"/>
            <w:vMerge w:val="restart"/>
            <w:tcBorders>
              <w:top w:val="single" w:sz="4" w:space="0" w:color="auto"/>
              <w:bottom w:val="single" w:sz="4" w:space="0" w:color="auto"/>
            </w:tcBorders>
          </w:tcPr>
          <w:p w:rsidR="002C3447" w:rsidRDefault="002C3447">
            <w:pPr>
              <w:pStyle w:val="ConsPlusNormal"/>
            </w:pPr>
            <w:r>
              <w:t>Мининформ РД,</w:t>
            </w:r>
          </w:p>
          <w:p w:rsidR="002C3447" w:rsidRDefault="002C3447">
            <w:pPr>
              <w:pStyle w:val="ConsPlusNormal"/>
            </w:pPr>
            <w:r>
              <w:t>ГБУ РД "РГВК "Дагестан"</w:t>
            </w:r>
          </w:p>
        </w:tc>
      </w:tr>
      <w:tr w:rsidR="002C3447">
        <w:tc>
          <w:tcPr>
            <w:tcW w:w="485" w:type="dxa"/>
            <w:vMerge/>
            <w:tcBorders>
              <w:top w:val="single" w:sz="4" w:space="0" w:color="auto"/>
              <w:bottom w:val="single" w:sz="4" w:space="0" w:color="auto"/>
            </w:tcBorders>
          </w:tcPr>
          <w:p w:rsidR="002C3447" w:rsidRDefault="002C3447"/>
        </w:tc>
        <w:tc>
          <w:tcPr>
            <w:tcW w:w="2268" w:type="dxa"/>
            <w:tcBorders>
              <w:top w:val="nil"/>
              <w:bottom w:val="single" w:sz="4" w:space="0" w:color="auto"/>
            </w:tcBorders>
          </w:tcPr>
          <w:p w:rsidR="002C3447" w:rsidRDefault="002C3447">
            <w:pPr>
              <w:pStyle w:val="ConsPlusNormal"/>
            </w:pPr>
            <w:r>
              <w:t>за счет республиканского бюджета Республики Дагестан</w:t>
            </w:r>
          </w:p>
        </w:tc>
        <w:tc>
          <w:tcPr>
            <w:tcW w:w="1077" w:type="dxa"/>
            <w:tcBorders>
              <w:top w:val="nil"/>
              <w:bottom w:val="single" w:sz="4" w:space="0" w:color="auto"/>
            </w:tcBorders>
          </w:tcPr>
          <w:p w:rsidR="002C3447" w:rsidRDefault="002C3447">
            <w:pPr>
              <w:pStyle w:val="ConsPlusNormal"/>
              <w:jc w:val="center"/>
            </w:pPr>
            <w:r>
              <w:t>78718,9</w:t>
            </w:r>
          </w:p>
        </w:tc>
        <w:tc>
          <w:tcPr>
            <w:tcW w:w="1077" w:type="dxa"/>
            <w:tcBorders>
              <w:top w:val="nil"/>
              <w:bottom w:val="single" w:sz="4" w:space="0" w:color="auto"/>
            </w:tcBorders>
          </w:tcPr>
          <w:p w:rsidR="002C3447" w:rsidRDefault="002C3447">
            <w:pPr>
              <w:pStyle w:val="ConsPlusNormal"/>
              <w:jc w:val="center"/>
            </w:pPr>
            <w:r>
              <w:t>75799,4</w:t>
            </w:r>
          </w:p>
        </w:tc>
        <w:tc>
          <w:tcPr>
            <w:tcW w:w="1077" w:type="dxa"/>
            <w:tcBorders>
              <w:top w:val="nil"/>
              <w:bottom w:val="single" w:sz="4" w:space="0" w:color="auto"/>
            </w:tcBorders>
          </w:tcPr>
          <w:p w:rsidR="002C3447" w:rsidRDefault="002C3447">
            <w:pPr>
              <w:pStyle w:val="ConsPlusNormal"/>
              <w:jc w:val="center"/>
            </w:pPr>
            <w:r>
              <w:t>79366,5</w:t>
            </w:r>
          </w:p>
        </w:tc>
        <w:tc>
          <w:tcPr>
            <w:tcW w:w="1077" w:type="dxa"/>
            <w:tcBorders>
              <w:top w:val="nil"/>
              <w:bottom w:val="single" w:sz="4" w:space="0" w:color="auto"/>
            </w:tcBorders>
          </w:tcPr>
          <w:p w:rsidR="002C3447" w:rsidRDefault="002C3447">
            <w:pPr>
              <w:pStyle w:val="ConsPlusNormal"/>
              <w:jc w:val="center"/>
            </w:pPr>
            <w:r>
              <w:t>84248,5</w:t>
            </w:r>
          </w:p>
        </w:tc>
        <w:tc>
          <w:tcPr>
            <w:tcW w:w="1134" w:type="dxa"/>
            <w:tcBorders>
              <w:top w:val="nil"/>
              <w:bottom w:val="single" w:sz="4" w:space="0" w:color="auto"/>
            </w:tcBorders>
          </w:tcPr>
          <w:p w:rsidR="002C3447" w:rsidRDefault="002C3447">
            <w:pPr>
              <w:pStyle w:val="ConsPlusNormal"/>
              <w:jc w:val="center"/>
            </w:pPr>
            <w:r>
              <w:t>89377,4</w:t>
            </w:r>
          </w:p>
        </w:tc>
        <w:tc>
          <w:tcPr>
            <w:tcW w:w="1134" w:type="dxa"/>
            <w:tcBorders>
              <w:top w:val="nil"/>
              <w:bottom w:val="single" w:sz="4" w:space="0" w:color="auto"/>
            </w:tcBorders>
          </w:tcPr>
          <w:p w:rsidR="002C3447" w:rsidRDefault="002C3447">
            <w:pPr>
              <w:pStyle w:val="ConsPlusNormal"/>
              <w:jc w:val="center"/>
            </w:pPr>
            <w:r>
              <w:t>94808,8</w:t>
            </w:r>
          </w:p>
        </w:tc>
        <w:tc>
          <w:tcPr>
            <w:tcW w:w="1800" w:type="dxa"/>
            <w:vMerge/>
            <w:tcBorders>
              <w:top w:val="single" w:sz="4" w:space="0" w:color="auto"/>
              <w:bottom w:val="single" w:sz="4" w:space="0" w:color="auto"/>
            </w:tcBorders>
          </w:tcPr>
          <w:p w:rsidR="002C3447" w:rsidRDefault="002C3447"/>
        </w:tc>
      </w:tr>
      <w:tr w:rsidR="002C3447">
        <w:tc>
          <w:tcPr>
            <w:tcW w:w="485" w:type="dxa"/>
            <w:vMerge w:val="restart"/>
            <w:tcBorders>
              <w:top w:val="single" w:sz="4" w:space="0" w:color="auto"/>
              <w:bottom w:val="single" w:sz="4" w:space="0" w:color="auto"/>
            </w:tcBorders>
          </w:tcPr>
          <w:p w:rsidR="002C3447" w:rsidRDefault="002C3447">
            <w:pPr>
              <w:pStyle w:val="ConsPlusNormal"/>
              <w:jc w:val="center"/>
            </w:pPr>
            <w:r>
              <w:t>2.</w:t>
            </w:r>
          </w:p>
        </w:tc>
        <w:tc>
          <w:tcPr>
            <w:tcW w:w="2268" w:type="dxa"/>
            <w:tcBorders>
              <w:top w:val="single" w:sz="4" w:space="0" w:color="auto"/>
              <w:bottom w:val="nil"/>
            </w:tcBorders>
          </w:tcPr>
          <w:p w:rsidR="002C3447" w:rsidRDefault="002C3447">
            <w:pPr>
              <w:pStyle w:val="ConsPlusNormal"/>
            </w:pPr>
            <w:r>
              <w:t>Приобретение телевизионного, киносъемочного оборудования и другой техники, всего, в том числе:</w:t>
            </w:r>
          </w:p>
        </w:tc>
        <w:tc>
          <w:tcPr>
            <w:tcW w:w="1077" w:type="dxa"/>
            <w:tcBorders>
              <w:top w:val="single" w:sz="4" w:space="0" w:color="auto"/>
              <w:bottom w:val="nil"/>
            </w:tcBorders>
          </w:tcPr>
          <w:p w:rsidR="002C3447" w:rsidRDefault="002C3447">
            <w:pPr>
              <w:pStyle w:val="ConsPlusNormal"/>
              <w:jc w:val="center"/>
            </w:pPr>
            <w:r>
              <w:t>2000,0</w:t>
            </w:r>
          </w:p>
        </w:tc>
        <w:tc>
          <w:tcPr>
            <w:tcW w:w="1077" w:type="dxa"/>
            <w:tcBorders>
              <w:top w:val="single" w:sz="4" w:space="0" w:color="auto"/>
              <w:bottom w:val="nil"/>
            </w:tcBorders>
          </w:tcPr>
          <w:p w:rsidR="002C3447" w:rsidRDefault="002C3447">
            <w:pPr>
              <w:pStyle w:val="ConsPlusNormal"/>
              <w:jc w:val="center"/>
            </w:pPr>
            <w:r>
              <w:t>2060,0</w:t>
            </w:r>
          </w:p>
        </w:tc>
        <w:tc>
          <w:tcPr>
            <w:tcW w:w="1077" w:type="dxa"/>
            <w:tcBorders>
              <w:top w:val="single" w:sz="4" w:space="0" w:color="auto"/>
              <w:bottom w:val="nil"/>
            </w:tcBorders>
          </w:tcPr>
          <w:p w:rsidR="002C3447" w:rsidRDefault="002C3447">
            <w:pPr>
              <w:pStyle w:val="ConsPlusNormal"/>
              <w:jc w:val="center"/>
            </w:pPr>
            <w:r>
              <w:t>4121,8</w:t>
            </w:r>
          </w:p>
        </w:tc>
        <w:tc>
          <w:tcPr>
            <w:tcW w:w="1077" w:type="dxa"/>
            <w:tcBorders>
              <w:top w:val="single" w:sz="4" w:space="0" w:color="auto"/>
              <w:bottom w:val="nil"/>
            </w:tcBorders>
          </w:tcPr>
          <w:p w:rsidR="002C3447" w:rsidRDefault="002C3447">
            <w:pPr>
              <w:pStyle w:val="ConsPlusNormal"/>
              <w:jc w:val="center"/>
            </w:pPr>
            <w:r>
              <w:t>4185,4</w:t>
            </w:r>
          </w:p>
        </w:tc>
        <w:tc>
          <w:tcPr>
            <w:tcW w:w="1134" w:type="dxa"/>
            <w:tcBorders>
              <w:top w:val="single" w:sz="4" w:space="0" w:color="auto"/>
              <w:bottom w:val="nil"/>
            </w:tcBorders>
          </w:tcPr>
          <w:p w:rsidR="002C3447" w:rsidRDefault="002C3447">
            <w:pPr>
              <w:pStyle w:val="ConsPlusNormal"/>
              <w:jc w:val="center"/>
            </w:pPr>
            <w:r>
              <w:t>4301,0</w:t>
            </w:r>
          </w:p>
        </w:tc>
        <w:tc>
          <w:tcPr>
            <w:tcW w:w="1134" w:type="dxa"/>
            <w:tcBorders>
              <w:top w:val="single" w:sz="4" w:space="0" w:color="auto"/>
              <w:bottom w:val="nil"/>
            </w:tcBorders>
          </w:tcPr>
          <w:p w:rsidR="002C3447" w:rsidRDefault="002C3447">
            <w:pPr>
              <w:pStyle w:val="ConsPlusNormal"/>
              <w:jc w:val="center"/>
            </w:pPr>
            <w:r>
              <w:t>4418,5</w:t>
            </w:r>
          </w:p>
        </w:tc>
        <w:tc>
          <w:tcPr>
            <w:tcW w:w="1800" w:type="dxa"/>
            <w:vMerge w:val="restart"/>
            <w:tcBorders>
              <w:top w:val="single" w:sz="4" w:space="0" w:color="auto"/>
              <w:bottom w:val="single" w:sz="4" w:space="0" w:color="auto"/>
            </w:tcBorders>
          </w:tcPr>
          <w:p w:rsidR="002C3447" w:rsidRDefault="002C3447">
            <w:pPr>
              <w:pStyle w:val="ConsPlusNormal"/>
            </w:pPr>
            <w:r>
              <w:t>Мининформ РД,</w:t>
            </w:r>
          </w:p>
          <w:p w:rsidR="002C3447" w:rsidRDefault="002C3447">
            <w:pPr>
              <w:pStyle w:val="ConsPlusNormal"/>
            </w:pPr>
            <w:r>
              <w:t>ГБУ РД "РГВК "Дагестан"</w:t>
            </w:r>
          </w:p>
        </w:tc>
      </w:tr>
      <w:tr w:rsidR="002C3447">
        <w:tblPrEx>
          <w:tblBorders>
            <w:insideH w:val="none" w:sz="0" w:space="0" w:color="auto"/>
          </w:tblBorders>
        </w:tblPrEx>
        <w:tc>
          <w:tcPr>
            <w:tcW w:w="485" w:type="dxa"/>
            <w:vMerge/>
            <w:tcBorders>
              <w:top w:val="single" w:sz="4" w:space="0" w:color="auto"/>
              <w:bottom w:val="single" w:sz="4" w:space="0" w:color="auto"/>
            </w:tcBorders>
          </w:tcPr>
          <w:p w:rsidR="002C3447" w:rsidRDefault="002C3447"/>
        </w:tc>
        <w:tc>
          <w:tcPr>
            <w:tcW w:w="2268" w:type="dxa"/>
            <w:tcBorders>
              <w:top w:val="nil"/>
              <w:bottom w:val="nil"/>
            </w:tcBorders>
          </w:tcPr>
          <w:p w:rsidR="002C3447" w:rsidRDefault="002C3447">
            <w:pPr>
              <w:pStyle w:val="ConsPlusNormal"/>
            </w:pPr>
            <w:r>
              <w:t>за счет республиканского бюджета Республики Дагестан</w:t>
            </w:r>
          </w:p>
        </w:tc>
        <w:tc>
          <w:tcPr>
            <w:tcW w:w="1077" w:type="dxa"/>
            <w:tcBorders>
              <w:top w:val="nil"/>
              <w:bottom w:val="nil"/>
            </w:tcBorders>
          </w:tcPr>
          <w:p w:rsidR="002C3447" w:rsidRDefault="002C3447">
            <w:pPr>
              <w:pStyle w:val="ConsPlusNormal"/>
              <w:jc w:val="center"/>
            </w:pPr>
            <w:r>
              <w:t>-</w:t>
            </w:r>
          </w:p>
        </w:tc>
        <w:tc>
          <w:tcPr>
            <w:tcW w:w="1077" w:type="dxa"/>
            <w:tcBorders>
              <w:top w:val="nil"/>
              <w:bottom w:val="nil"/>
            </w:tcBorders>
          </w:tcPr>
          <w:p w:rsidR="002C3447" w:rsidRDefault="002C3447">
            <w:pPr>
              <w:pStyle w:val="ConsPlusNormal"/>
              <w:jc w:val="center"/>
            </w:pPr>
            <w:r>
              <w:t>-</w:t>
            </w:r>
          </w:p>
        </w:tc>
        <w:tc>
          <w:tcPr>
            <w:tcW w:w="1077" w:type="dxa"/>
            <w:tcBorders>
              <w:top w:val="nil"/>
              <w:bottom w:val="nil"/>
            </w:tcBorders>
          </w:tcPr>
          <w:p w:rsidR="002C3447" w:rsidRDefault="002C3447">
            <w:pPr>
              <w:pStyle w:val="ConsPlusNormal"/>
              <w:jc w:val="center"/>
            </w:pPr>
            <w:r>
              <w:t>2000,0</w:t>
            </w:r>
          </w:p>
        </w:tc>
        <w:tc>
          <w:tcPr>
            <w:tcW w:w="1077" w:type="dxa"/>
            <w:tcBorders>
              <w:top w:val="nil"/>
              <w:bottom w:val="nil"/>
            </w:tcBorders>
          </w:tcPr>
          <w:p w:rsidR="002C3447" w:rsidRDefault="002C3447">
            <w:pPr>
              <w:pStyle w:val="ConsPlusNormal"/>
              <w:jc w:val="center"/>
            </w:pPr>
            <w:r>
              <w:t>2000,0</w:t>
            </w:r>
          </w:p>
        </w:tc>
        <w:tc>
          <w:tcPr>
            <w:tcW w:w="1134" w:type="dxa"/>
            <w:tcBorders>
              <w:top w:val="nil"/>
              <w:bottom w:val="nil"/>
            </w:tcBorders>
          </w:tcPr>
          <w:p w:rsidR="002C3447" w:rsidRDefault="002C3447">
            <w:pPr>
              <w:pStyle w:val="ConsPlusNormal"/>
              <w:jc w:val="center"/>
            </w:pPr>
            <w:r>
              <w:t>2050,0</w:t>
            </w:r>
          </w:p>
        </w:tc>
        <w:tc>
          <w:tcPr>
            <w:tcW w:w="1134" w:type="dxa"/>
            <w:tcBorders>
              <w:top w:val="nil"/>
              <w:bottom w:val="nil"/>
            </w:tcBorders>
          </w:tcPr>
          <w:p w:rsidR="002C3447" w:rsidRDefault="002C3447">
            <w:pPr>
              <w:pStyle w:val="ConsPlusNormal"/>
              <w:jc w:val="center"/>
            </w:pPr>
            <w:r>
              <w:t>2100,0</w:t>
            </w:r>
          </w:p>
        </w:tc>
        <w:tc>
          <w:tcPr>
            <w:tcW w:w="1800" w:type="dxa"/>
            <w:vMerge/>
            <w:tcBorders>
              <w:top w:val="single" w:sz="4" w:space="0" w:color="auto"/>
              <w:bottom w:val="single" w:sz="4" w:space="0" w:color="auto"/>
            </w:tcBorders>
          </w:tcPr>
          <w:p w:rsidR="002C3447" w:rsidRDefault="002C3447"/>
        </w:tc>
      </w:tr>
      <w:tr w:rsidR="002C3447">
        <w:tc>
          <w:tcPr>
            <w:tcW w:w="485" w:type="dxa"/>
            <w:vMerge/>
            <w:tcBorders>
              <w:top w:val="single" w:sz="4" w:space="0" w:color="auto"/>
              <w:bottom w:val="single" w:sz="4" w:space="0" w:color="auto"/>
            </w:tcBorders>
          </w:tcPr>
          <w:p w:rsidR="002C3447" w:rsidRDefault="002C3447"/>
        </w:tc>
        <w:tc>
          <w:tcPr>
            <w:tcW w:w="2268" w:type="dxa"/>
            <w:tcBorders>
              <w:top w:val="nil"/>
              <w:bottom w:val="single" w:sz="4" w:space="0" w:color="auto"/>
            </w:tcBorders>
          </w:tcPr>
          <w:p w:rsidR="002C3447" w:rsidRDefault="002C3447">
            <w:pPr>
              <w:pStyle w:val="ConsPlusNormal"/>
            </w:pPr>
            <w:r>
              <w:t>за счет внебюджетных источников</w:t>
            </w:r>
          </w:p>
        </w:tc>
        <w:tc>
          <w:tcPr>
            <w:tcW w:w="1077" w:type="dxa"/>
            <w:tcBorders>
              <w:top w:val="nil"/>
              <w:bottom w:val="single" w:sz="4" w:space="0" w:color="auto"/>
            </w:tcBorders>
          </w:tcPr>
          <w:p w:rsidR="002C3447" w:rsidRDefault="002C3447">
            <w:pPr>
              <w:pStyle w:val="ConsPlusNormal"/>
              <w:jc w:val="center"/>
            </w:pPr>
            <w:r>
              <w:t>2000</w:t>
            </w:r>
          </w:p>
        </w:tc>
        <w:tc>
          <w:tcPr>
            <w:tcW w:w="1077" w:type="dxa"/>
            <w:tcBorders>
              <w:top w:val="nil"/>
              <w:bottom w:val="single" w:sz="4" w:space="0" w:color="auto"/>
            </w:tcBorders>
          </w:tcPr>
          <w:p w:rsidR="002C3447" w:rsidRDefault="002C3447">
            <w:pPr>
              <w:pStyle w:val="ConsPlusNormal"/>
              <w:jc w:val="center"/>
            </w:pPr>
            <w:r>
              <w:t>2060,0</w:t>
            </w:r>
          </w:p>
        </w:tc>
        <w:tc>
          <w:tcPr>
            <w:tcW w:w="1077" w:type="dxa"/>
            <w:tcBorders>
              <w:top w:val="nil"/>
              <w:bottom w:val="single" w:sz="4" w:space="0" w:color="auto"/>
            </w:tcBorders>
          </w:tcPr>
          <w:p w:rsidR="002C3447" w:rsidRDefault="002C3447">
            <w:pPr>
              <w:pStyle w:val="ConsPlusNormal"/>
              <w:jc w:val="center"/>
            </w:pPr>
            <w:r>
              <w:t>2121,8</w:t>
            </w:r>
          </w:p>
        </w:tc>
        <w:tc>
          <w:tcPr>
            <w:tcW w:w="1077" w:type="dxa"/>
            <w:tcBorders>
              <w:top w:val="nil"/>
              <w:bottom w:val="single" w:sz="4" w:space="0" w:color="auto"/>
            </w:tcBorders>
          </w:tcPr>
          <w:p w:rsidR="002C3447" w:rsidRDefault="002C3447">
            <w:pPr>
              <w:pStyle w:val="ConsPlusNormal"/>
              <w:jc w:val="center"/>
            </w:pPr>
            <w:r>
              <w:t>2185,4</w:t>
            </w:r>
          </w:p>
        </w:tc>
        <w:tc>
          <w:tcPr>
            <w:tcW w:w="1134" w:type="dxa"/>
            <w:tcBorders>
              <w:top w:val="nil"/>
              <w:bottom w:val="single" w:sz="4" w:space="0" w:color="auto"/>
            </w:tcBorders>
          </w:tcPr>
          <w:p w:rsidR="002C3447" w:rsidRDefault="002C3447">
            <w:pPr>
              <w:pStyle w:val="ConsPlusNormal"/>
              <w:jc w:val="center"/>
            </w:pPr>
            <w:r>
              <w:t>2251</w:t>
            </w:r>
          </w:p>
        </w:tc>
        <w:tc>
          <w:tcPr>
            <w:tcW w:w="1134" w:type="dxa"/>
            <w:tcBorders>
              <w:top w:val="nil"/>
              <w:bottom w:val="single" w:sz="4" w:space="0" w:color="auto"/>
            </w:tcBorders>
          </w:tcPr>
          <w:p w:rsidR="002C3447" w:rsidRDefault="002C3447">
            <w:pPr>
              <w:pStyle w:val="ConsPlusNormal"/>
              <w:jc w:val="center"/>
            </w:pPr>
            <w:r>
              <w:t>2318,5</w:t>
            </w:r>
          </w:p>
        </w:tc>
        <w:tc>
          <w:tcPr>
            <w:tcW w:w="1800" w:type="dxa"/>
            <w:vMerge/>
            <w:tcBorders>
              <w:top w:val="single" w:sz="4" w:space="0" w:color="auto"/>
              <w:bottom w:val="single" w:sz="4" w:space="0" w:color="auto"/>
            </w:tcBorders>
          </w:tcPr>
          <w:p w:rsidR="002C3447" w:rsidRDefault="002C3447"/>
        </w:tc>
      </w:tr>
      <w:tr w:rsidR="002C3447">
        <w:tc>
          <w:tcPr>
            <w:tcW w:w="485" w:type="dxa"/>
            <w:vMerge w:val="restart"/>
            <w:tcBorders>
              <w:top w:val="single" w:sz="4" w:space="0" w:color="auto"/>
              <w:bottom w:val="single" w:sz="4" w:space="0" w:color="auto"/>
            </w:tcBorders>
          </w:tcPr>
          <w:p w:rsidR="002C3447" w:rsidRDefault="002C3447">
            <w:pPr>
              <w:pStyle w:val="ConsPlusNormal"/>
              <w:jc w:val="center"/>
            </w:pPr>
            <w:r>
              <w:t>3.</w:t>
            </w:r>
          </w:p>
        </w:tc>
        <w:tc>
          <w:tcPr>
            <w:tcW w:w="2268" w:type="dxa"/>
            <w:tcBorders>
              <w:top w:val="single" w:sz="4" w:space="0" w:color="auto"/>
              <w:bottom w:val="nil"/>
            </w:tcBorders>
          </w:tcPr>
          <w:p w:rsidR="002C3447" w:rsidRDefault="002C3447">
            <w:pPr>
              <w:pStyle w:val="ConsPlusNormal"/>
            </w:pPr>
            <w:r>
              <w:t xml:space="preserve">Организация и проведение учебных методических семинаров и мастер-классов для специалистов ГБУ РД "РГВК "Дагестан", </w:t>
            </w:r>
            <w:r>
              <w:lastRenderedPageBreak/>
              <w:t>всего, в том числе:</w:t>
            </w:r>
          </w:p>
        </w:tc>
        <w:tc>
          <w:tcPr>
            <w:tcW w:w="1077" w:type="dxa"/>
            <w:tcBorders>
              <w:top w:val="single" w:sz="4" w:space="0" w:color="auto"/>
              <w:bottom w:val="nil"/>
            </w:tcBorders>
          </w:tcPr>
          <w:p w:rsidR="002C3447" w:rsidRDefault="002C3447">
            <w:pPr>
              <w:pStyle w:val="ConsPlusNormal"/>
              <w:jc w:val="center"/>
            </w:pPr>
            <w:r>
              <w:lastRenderedPageBreak/>
              <w:t>170,0</w:t>
            </w:r>
          </w:p>
        </w:tc>
        <w:tc>
          <w:tcPr>
            <w:tcW w:w="1077" w:type="dxa"/>
            <w:tcBorders>
              <w:top w:val="single" w:sz="4" w:space="0" w:color="auto"/>
              <w:bottom w:val="nil"/>
            </w:tcBorders>
          </w:tcPr>
          <w:p w:rsidR="002C3447" w:rsidRDefault="002C3447">
            <w:pPr>
              <w:pStyle w:val="ConsPlusNormal"/>
              <w:jc w:val="center"/>
            </w:pPr>
            <w:r>
              <w:t>170,0</w:t>
            </w:r>
          </w:p>
        </w:tc>
        <w:tc>
          <w:tcPr>
            <w:tcW w:w="1077" w:type="dxa"/>
            <w:tcBorders>
              <w:top w:val="single" w:sz="4" w:space="0" w:color="auto"/>
              <w:bottom w:val="nil"/>
            </w:tcBorders>
          </w:tcPr>
          <w:p w:rsidR="002C3447" w:rsidRDefault="002C3447">
            <w:pPr>
              <w:pStyle w:val="ConsPlusNormal"/>
              <w:jc w:val="center"/>
            </w:pPr>
            <w:r>
              <w:t>170,0</w:t>
            </w:r>
          </w:p>
        </w:tc>
        <w:tc>
          <w:tcPr>
            <w:tcW w:w="1077" w:type="dxa"/>
            <w:tcBorders>
              <w:top w:val="single" w:sz="4" w:space="0" w:color="auto"/>
              <w:bottom w:val="nil"/>
            </w:tcBorders>
          </w:tcPr>
          <w:p w:rsidR="002C3447" w:rsidRDefault="002C3447">
            <w:pPr>
              <w:pStyle w:val="ConsPlusNormal"/>
              <w:jc w:val="center"/>
            </w:pPr>
            <w:r>
              <w:t>170,0</w:t>
            </w:r>
          </w:p>
        </w:tc>
        <w:tc>
          <w:tcPr>
            <w:tcW w:w="1134" w:type="dxa"/>
            <w:tcBorders>
              <w:top w:val="single" w:sz="4" w:space="0" w:color="auto"/>
              <w:bottom w:val="nil"/>
            </w:tcBorders>
          </w:tcPr>
          <w:p w:rsidR="002C3447" w:rsidRDefault="002C3447">
            <w:pPr>
              <w:pStyle w:val="ConsPlusNormal"/>
              <w:jc w:val="center"/>
            </w:pPr>
            <w:r>
              <w:t>170,0</w:t>
            </w:r>
          </w:p>
        </w:tc>
        <w:tc>
          <w:tcPr>
            <w:tcW w:w="1134" w:type="dxa"/>
            <w:tcBorders>
              <w:top w:val="single" w:sz="4" w:space="0" w:color="auto"/>
              <w:bottom w:val="nil"/>
            </w:tcBorders>
          </w:tcPr>
          <w:p w:rsidR="002C3447" w:rsidRDefault="002C3447">
            <w:pPr>
              <w:pStyle w:val="ConsPlusNormal"/>
              <w:jc w:val="center"/>
            </w:pPr>
            <w:r>
              <w:t>170,0</w:t>
            </w:r>
          </w:p>
        </w:tc>
        <w:tc>
          <w:tcPr>
            <w:tcW w:w="1800" w:type="dxa"/>
            <w:vMerge w:val="restart"/>
            <w:tcBorders>
              <w:top w:val="single" w:sz="4" w:space="0" w:color="auto"/>
              <w:bottom w:val="single" w:sz="4" w:space="0" w:color="auto"/>
            </w:tcBorders>
          </w:tcPr>
          <w:p w:rsidR="002C3447" w:rsidRDefault="002C3447">
            <w:pPr>
              <w:pStyle w:val="ConsPlusNormal"/>
            </w:pPr>
            <w:r>
              <w:t>ГБУ РД "РГВК "Дагестан"</w:t>
            </w:r>
          </w:p>
        </w:tc>
      </w:tr>
      <w:tr w:rsidR="002C3447">
        <w:tblPrEx>
          <w:tblBorders>
            <w:insideH w:val="none" w:sz="0" w:space="0" w:color="auto"/>
          </w:tblBorders>
        </w:tblPrEx>
        <w:tc>
          <w:tcPr>
            <w:tcW w:w="485" w:type="dxa"/>
            <w:vMerge/>
            <w:tcBorders>
              <w:top w:val="single" w:sz="4" w:space="0" w:color="auto"/>
              <w:bottom w:val="single" w:sz="4" w:space="0" w:color="auto"/>
            </w:tcBorders>
          </w:tcPr>
          <w:p w:rsidR="002C3447" w:rsidRDefault="002C3447"/>
        </w:tc>
        <w:tc>
          <w:tcPr>
            <w:tcW w:w="2268" w:type="dxa"/>
            <w:tcBorders>
              <w:top w:val="nil"/>
              <w:bottom w:val="nil"/>
            </w:tcBorders>
          </w:tcPr>
          <w:p w:rsidR="002C3447" w:rsidRDefault="002C3447">
            <w:pPr>
              <w:pStyle w:val="ConsPlusNormal"/>
            </w:pPr>
            <w:r>
              <w:t>за счет внебюджетных источников</w:t>
            </w:r>
          </w:p>
        </w:tc>
        <w:tc>
          <w:tcPr>
            <w:tcW w:w="1077" w:type="dxa"/>
            <w:tcBorders>
              <w:top w:val="nil"/>
              <w:bottom w:val="nil"/>
            </w:tcBorders>
          </w:tcPr>
          <w:p w:rsidR="002C3447" w:rsidRDefault="002C3447">
            <w:pPr>
              <w:pStyle w:val="ConsPlusNormal"/>
              <w:jc w:val="center"/>
            </w:pPr>
            <w:r>
              <w:t>170,0</w:t>
            </w:r>
          </w:p>
        </w:tc>
        <w:tc>
          <w:tcPr>
            <w:tcW w:w="1077" w:type="dxa"/>
            <w:tcBorders>
              <w:top w:val="nil"/>
              <w:bottom w:val="nil"/>
            </w:tcBorders>
          </w:tcPr>
          <w:p w:rsidR="002C3447" w:rsidRDefault="002C3447">
            <w:pPr>
              <w:pStyle w:val="ConsPlusNormal"/>
              <w:jc w:val="center"/>
            </w:pPr>
            <w:r>
              <w:t>170,0</w:t>
            </w:r>
          </w:p>
        </w:tc>
        <w:tc>
          <w:tcPr>
            <w:tcW w:w="1077" w:type="dxa"/>
            <w:tcBorders>
              <w:top w:val="nil"/>
              <w:bottom w:val="nil"/>
            </w:tcBorders>
          </w:tcPr>
          <w:p w:rsidR="002C3447" w:rsidRDefault="002C3447">
            <w:pPr>
              <w:pStyle w:val="ConsPlusNormal"/>
              <w:jc w:val="center"/>
            </w:pPr>
            <w:r>
              <w:t>170,0</w:t>
            </w:r>
          </w:p>
        </w:tc>
        <w:tc>
          <w:tcPr>
            <w:tcW w:w="1077" w:type="dxa"/>
            <w:tcBorders>
              <w:top w:val="nil"/>
              <w:bottom w:val="nil"/>
            </w:tcBorders>
          </w:tcPr>
          <w:p w:rsidR="002C3447" w:rsidRDefault="002C3447">
            <w:pPr>
              <w:pStyle w:val="ConsPlusNormal"/>
              <w:jc w:val="center"/>
            </w:pPr>
            <w:r>
              <w:t>170,0</w:t>
            </w:r>
          </w:p>
        </w:tc>
        <w:tc>
          <w:tcPr>
            <w:tcW w:w="1134" w:type="dxa"/>
            <w:tcBorders>
              <w:top w:val="nil"/>
              <w:bottom w:val="nil"/>
            </w:tcBorders>
          </w:tcPr>
          <w:p w:rsidR="002C3447" w:rsidRDefault="002C3447">
            <w:pPr>
              <w:pStyle w:val="ConsPlusNormal"/>
              <w:jc w:val="center"/>
            </w:pPr>
            <w:r>
              <w:t>170,0</w:t>
            </w:r>
          </w:p>
        </w:tc>
        <w:tc>
          <w:tcPr>
            <w:tcW w:w="1134" w:type="dxa"/>
            <w:tcBorders>
              <w:top w:val="nil"/>
              <w:bottom w:val="nil"/>
            </w:tcBorders>
          </w:tcPr>
          <w:p w:rsidR="002C3447" w:rsidRDefault="002C3447">
            <w:pPr>
              <w:pStyle w:val="ConsPlusNormal"/>
              <w:jc w:val="center"/>
            </w:pPr>
            <w:r>
              <w:t>170,0</w:t>
            </w:r>
          </w:p>
        </w:tc>
        <w:tc>
          <w:tcPr>
            <w:tcW w:w="1800" w:type="dxa"/>
            <w:vMerge/>
            <w:tcBorders>
              <w:top w:val="single" w:sz="4" w:space="0" w:color="auto"/>
              <w:bottom w:val="single" w:sz="4" w:space="0" w:color="auto"/>
            </w:tcBorders>
          </w:tcPr>
          <w:p w:rsidR="002C3447" w:rsidRDefault="002C3447"/>
        </w:tc>
      </w:tr>
      <w:tr w:rsidR="002C3447">
        <w:tblPrEx>
          <w:tblBorders>
            <w:insideH w:val="none" w:sz="0" w:space="0" w:color="auto"/>
          </w:tblBorders>
        </w:tblPrEx>
        <w:tc>
          <w:tcPr>
            <w:tcW w:w="485" w:type="dxa"/>
            <w:vMerge/>
            <w:tcBorders>
              <w:top w:val="single" w:sz="4" w:space="0" w:color="auto"/>
              <w:bottom w:val="single" w:sz="4" w:space="0" w:color="auto"/>
            </w:tcBorders>
          </w:tcPr>
          <w:p w:rsidR="002C3447" w:rsidRDefault="002C3447"/>
        </w:tc>
        <w:tc>
          <w:tcPr>
            <w:tcW w:w="2268" w:type="dxa"/>
            <w:tcBorders>
              <w:top w:val="nil"/>
              <w:bottom w:val="nil"/>
            </w:tcBorders>
          </w:tcPr>
          <w:p w:rsidR="002C3447" w:rsidRDefault="002C3447">
            <w:pPr>
              <w:pStyle w:val="ConsPlusNormal"/>
            </w:pPr>
            <w:r>
              <w:t>Итого,</w:t>
            </w:r>
          </w:p>
          <w:p w:rsidR="002C3447" w:rsidRDefault="002C3447">
            <w:pPr>
              <w:pStyle w:val="ConsPlusNormal"/>
            </w:pPr>
            <w:r>
              <w:t>в том числе:</w:t>
            </w:r>
          </w:p>
        </w:tc>
        <w:tc>
          <w:tcPr>
            <w:tcW w:w="1077" w:type="dxa"/>
            <w:tcBorders>
              <w:top w:val="nil"/>
              <w:bottom w:val="nil"/>
            </w:tcBorders>
          </w:tcPr>
          <w:p w:rsidR="002C3447" w:rsidRDefault="002C3447">
            <w:pPr>
              <w:pStyle w:val="ConsPlusNormal"/>
              <w:jc w:val="center"/>
            </w:pPr>
            <w:r>
              <w:t>80888,9</w:t>
            </w:r>
          </w:p>
        </w:tc>
        <w:tc>
          <w:tcPr>
            <w:tcW w:w="1077" w:type="dxa"/>
            <w:tcBorders>
              <w:top w:val="nil"/>
              <w:bottom w:val="nil"/>
            </w:tcBorders>
          </w:tcPr>
          <w:p w:rsidR="002C3447" w:rsidRDefault="002C3447">
            <w:pPr>
              <w:pStyle w:val="ConsPlusNormal"/>
              <w:jc w:val="center"/>
            </w:pPr>
            <w:r>
              <w:t>78029,4</w:t>
            </w:r>
          </w:p>
        </w:tc>
        <w:tc>
          <w:tcPr>
            <w:tcW w:w="1077" w:type="dxa"/>
            <w:tcBorders>
              <w:top w:val="nil"/>
              <w:bottom w:val="nil"/>
            </w:tcBorders>
          </w:tcPr>
          <w:p w:rsidR="002C3447" w:rsidRDefault="002C3447">
            <w:pPr>
              <w:pStyle w:val="ConsPlusNormal"/>
              <w:jc w:val="center"/>
            </w:pPr>
            <w:r>
              <w:t>83658,3</w:t>
            </w:r>
          </w:p>
        </w:tc>
        <w:tc>
          <w:tcPr>
            <w:tcW w:w="1077" w:type="dxa"/>
            <w:tcBorders>
              <w:top w:val="nil"/>
              <w:bottom w:val="nil"/>
            </w:tcBorders>
          </w:tcPr>
          <w:p w:rsidR="002C3447" w:rsidRDefault="002C3447">
            <w:pPr>
              <w:pStyle w:val="ConsPlusNormal"/>
              <w:jc w:val="center"/>
            </w:pPr>
            <w:r>
              <w:t>88603,9</w:t>
            </w:r>
          </w:p>
        </w:tc>
        <w:tc>
          <w:tcPr>
            <w:tcW w:w="1134" w:type="dxa"/>
            <w:tcBorders>
              <w:top w:val="nil"/>
              <w:bottom w:val="nil"/>
            </w:tcBorders>
          </w:tcPr>
          <w:p w:rsidR="002C3447" w:rsidRDefault="002C3447">
            <w:pPr>
              <w:pStyle w:val="ConsPlusNormal"/>
              <w:jc w:val="center"/>
            </w:pPr>
            <w:r>
              <w:t>93848,4</w:t>
            </w:r>
          </w:p>
        </w:tc>
        <w:tc>
          <w:tcPr>
            <w:tcW w:w="1134" w:type="dxa"/>
            <w:tcBorders>
              <w:top w:val="nil"/>
              <w:bottom w:val="nil"/>
            </w:tcBorders>
          </w:tcPr>
          <w:p w:rsidR="002C3447" w:rsidRDefault="002C3447">
            <w:pPr>
              <w:pStyle w:val="ConsPlusNormal"/>
              <w:jc w:val="center"/>
            </w:pPr>
            <w:r>
              <w:t>99397,3</w:t>
            </w:r>
          </w:p>
        </w:tc>
        <w:tc>
          <w:tcPr>
            <w:tcW w:w="1800" w:type="dxa"/>
            <w:vMerge/>
            <w:tcBorders>
              <w:top w:val="single" w:sz="4" w:space="0" w:color="auto"/>
              <w:bottom w:val="single" w:sz="4" w:space="0" w:color="auto"/>
            </w:tcBorders>
          </w:tcPr>
          <w:p w:rsidR="002C3447" w:rsidRDefault="002C3447"/>
        </w:tc>
      </w:tr>
      <w:tr w:rsidR="002C3447">
        <w:tblPrEx>
          <w:tblBorders>
            <w:insideH w:val="none" w:sz="0" w:space="0" w:color="auto"/>
          </w:tblBorders>
        </w:tblPrEx>
        <w:tc>
          <w:tcPr>
            <w:tcW w:w="485" w:type="dxa"/>
            <w:vMerge/>
            <w:tcBorders>
              <w:top w:val="single" w:sz="4" w:space="0" w:color="auto"/>
              <w:bottom w:val="single" w:sz="4" w:space="0" w:color="auto"/>
            </w:tcBorders>
          </w:tcPr>
          <w:p w:rsidR="002C3447" w:rsidRDefault="002C3447"/>
        </w:tc>
        <w:tc>
          <w:tcPr>
            <w:tcW w:w="2268" w:type="dxa"/>
            <w:tcBorders>
              <w:top w:val="nil"/>
              <w:bottom w:val="nil"/>
            </w:tcBorders>
          </w:tcPr>
          <w:p w:rsidR="002C3447" w:rsidRDefault="002C3447">
            <w:pPr>
              <w:pStyle w:val="ConsPlusNormal"/>
            </w:pPr>
            <w:r>
              <w:t>за счет республиканского бюджета Республики Дагестан</w:t>
            </w:r>
          </w:p>
        </w:tc>
        <w:tc>
          <w:tcPr>
            <w:tcW w:w="1077" w:type="dxa"/>
            <w:tcBorders>
              <w:top w:val="nil"/>
              <w:bottom w:val="nil"/>
            </w:tcBorders>
          </w:tcPr>
          <w:p w:rsidR="002C3447" w:rsidRDefault="002C3447">
            <w:pPr>
              <w:pStyle w:val="ConsPlusNormal"/>
              <w:jc w:val="center"/>
            </w:pPr>
            <w:r>
              <w:t>78718,9</w:t>
            </w:r>
          </w:p>
        </w:tc>
        <w:tc>
          <w:tcPr>
            <w:tcW w:w="1077" w:type="dxa"/>
            <w:tcBorders>
              <w:top w:val="nil"/>
              <w:bottom w:val="nil"/>
            </w:tcBorders>
          </w:tcPr>
          <w:p w:rsidR="002C3447" w:rsidRDefault="002C3447">
            <w:pPr>
              <w:pStyle w:val="ConsPlusNormal"/>
              <w:jc w:val="center"/>
            </w:pPr>
            <w:r>
              <w:t>75799,4</w:t>
            </w:r>
          </w:p>
        </w:tc>
        <w:tc>
          <w:tcPr>
            <w:tcW w:w="1077" w:type="dxa"/>
            <w:tcBorders>
              <w:top w:val="nil"/>
              <w:bottom w:val="nil"/>
            </w:tcBorders>
          </w:tcPr>
          <w:p w:rsidR="002C3447" w:rsidRDefault="002C3447">
            <w:pPr>
              <w:pStyle w:val="ConsPlusNormal"/>
              <w:jc w:val="center"/>
            </w:pPr>
            <w:r>
              <w:t>81366,5</w:t>
            </w:r>
          </w:p>
        </w:tc>
        <w:tc>
          <w:tcPr>
            <w:tcW w:w="1077" w:type="dxa"/>
            <w:tcBorders>
              <w:top w:val="nil"/>
              <w:bottom w:val="nil"/>
            </w:tcBorders>
          </w:tcPr>
          <w:p w:rsidR="002C3447" w:rsidRDefault="002C3447">
            <w:pPr>
              <w:pStyle w:val="ConsPlusNormal"/>
              <w:jc w:val="center"/>
            </w:pPr>
            <w:r>
              <w:t>86248,5</w:t>
            </w:r>
          </w:p>
        </w:tc>
        <w:tc>
          <w:tcPr>
            <w:tcW w:w="1134" w:type="dxa"/>
            <w:tcBorders>
              <w:top w:val="nil"/>
              <w:bottom w:val="nil"/>
            </w:tcBorders>
          </w:tcPr>
          <w:p w:rsidR="002C3447" w:rsidRDefault="002C3447">
            <w:pPr>
              <w:pStyle w:val="ConsPlusNormal"/>
              <w:jc w:val="center"/>
            </w:pPr>
            <w:r>
              <w:t>91427,4</w:t>
            </w:r>
          </w:p>
        </w:tc>
        <w:tc>
          <w:tcPr>
            <w:tcW w:w="1134" w:type="dxa"/>
            <w:tcBorders>
              <w:top w:val="nil"/>
              <w:bottom w:val="nil"/>
            </w:tcBorders>
          </w:tcPr>
          <w:p w:rsidR="002C3447" w:rsidRDefault="002C3447">
            <w:pPr>
              <w:pStyle w:val="ConsPlusNormal"/>
              <w:jc w:val="center"/>
            </w:pPr>
            <w:r>
              <w:t>96908,8</w:t>
            </w:r>
          </w:p>
        </w:tc>
        <w:tc>
          <w:tcPr>
            <w:tcW w:w="1800" w:type="dxa"/>
            <w:vMerge/>
            <w:tcBorders>
              <w:top w:val="single" w:sz="4" w:space="0" w:color="auto"/>
              <w:bottom w:val="single" w:sz="4" w:space="0" w:color="auto"/>
            </w:tcBorders>
          </w:tcPr>
          <w:p w:rsidR="002C3447" w:rsidRDefault="002C3447"/>
        </w:tc>
      </w:tr>
      <w:tr w:rsidR="002C3447">
        <w:tc>
          <w:tcPr>
            <w:tcW w:w="485" w:type="dxa"/>
            <w:vMerge/>
            <w:tcBorders>
              <w:top w:val="single" w:sz="4" w:space="0" w:color="auto"/>
              <w:bottom w:val="single" w:sz="4" w:space="0" w:color="auto"/>
            </w:tcBorders>
          </w:tcPr>
          <w:p w:rsidR="002C3447" w:rsidRDefault="002C3447"/>
        </w:tc>
        <w:tc>
          <w:tcPr>
            <w:tcW w:w="2268" w:type="dxa"/>
            <w:tcBorders>
              <w:top w:val="nil"/>
              <w:bottom w:val="single" w:sz="4" w:space="0" w:color="auto"/>
            </w:tcBorders>
          </w:tcPr>
          <w:p w:rsidR="002C3447" w:rsidRDefault="002C3447">
            <w:pPr>
              <w:pStyle w:val="ConsPlusNormal"/>
            </w:pPr>
            <w:r>
              <w:t>внебюджетных источников</w:t>
            </w:r>
          </w:p>
        </w:tc>
        <w:tc>
          <w:tcPr>
            <w:tcW w:w="1077" w:type="dxa"/>
            <w:tcBorders>
              <w:top w:val="nil"/>
              <w:bottom w:val="single" w:sz="4" w:space="0" w:color="auto"/>
            </w:tcBorders>
          </w:tcPr>
          <w:p w:rsidR="002C3447" w:rsidRDefault="002C3447">
            <w:pPr>
              <w:pStyle w:val="ConsPlusNormal"/>
              <w:jc w:val="center"/>
            </w:pPr>
            <w:r>
              <w:t>2170,0</w:t>
            </w:r>
          </w:p>
        </w:tc>
        <w:tc>
          <w:tcPr>
            <w:tcW w:w="1077" w:type="dxa"/>
            <w:tcBorders>
              <w:top w:val="nil"/>
              <w:bottom w:val="single" w:sz="4" w:space="0" w:color="auto"/>
            </w:tcBorders>
          </w:tcPr>
          <w:p w:rsidR="002C3447" w:rsidRDefault="002C3447">
            <w:pPr>
              <w:pStyle w:val="ConsPlusNormal"/>
              <w:jc w:val="center"/>
            </w:pPr>
            <w:r>
              <w:t>2230,0</w:t>
            </w:r>
          </w:p>
        </w:tc>
        <w:tc>
          <w:tcPr>
            <w:tcW w:w="1077" w:type="dxa"/>
            <w:tcBorders>
              <w:top w:val="nil"/>
              <w:bottom w:val="single" w:sz="4" w:space="0" w:color="auto"/>
            </w:tcBorders>
          </w:tcPr>
          <w:p w:rsidR="002C3447" w:rsidRDefault="002C3447">
            <w:pPr>
              <w:pStyle w:val="ConsPlusNormal"/>
              <w:jc w:val="center"/>
            </w:pPr>
            <w:r>
              <w:t>2291,8</w:t>
            </w:r>
          </w:p>
        </w:tc>
        <w:tc>
          <w:tcPr>
            <w:tcW w:w="1077" w:type="dxa"/>
            <w:tcBorders>
              <w:top w:val="nil"/>
              <w:bottom w:val="single" w:sz="4" w:space="0" w:color="auto"/>
            </w:tcBorders>
          </w:tcPr>
          <w:p w:rsidR="002C3447" w:rsidRDefault="002C3447">
            <w:pPr>
              <w:pStyle w:val="ConsPlusNormal"/>
              <w:jc w:val="center"/>
            </w:pPr>
            <w:r>
              <w:t>2355,4</w:t>
            </w:r>
          </w:p>
        </w:tc>
        <w:tc>
          <w:tcPr>
            <w:tcW w:w="1134" w:type="dxa"/>
            <w:tcBorders>
              <w:top w:val="nil"/>
              <w:bottom w:val="single" w:sz="4" w:space="0" w:color="auto"/>
            </w:tcBorders>
          </w:tcPr>
          <w:p w:rsidR="002C3447" w:rsidRDefault="002C3447">
            <w:pPr>
              <w:pStyle w:val="ConsPlusNormal"/>
              <w:jc w:val="center"/>
            </w:pPr>
            <w:r>
              <w:t>2421,0</w:t>
            </w:r>
          </w:p>
        </w:tc>
        <w:tc>
          <w:tcPr>
            <w:tcW w:w="1134" w:type="dxa"/>
            <w:tcBorders>
              <w:top w:val="nil"/>
              <w:bottom w:val="single" w:sz="4" w:space="0" w:color="auto"/>
            </w:tcBorders>
          </w:tcPr>
          <w:p w:rsidR="002C3447" w:rsidRDefault="002C3447">
            <w:pPr>
              <w:pStyle w:val="ConsPlusNormal"/>
              <w:jc w:val="center"/>
            </w:pPr>
            <w:r>
              <w:t>2488,5</w:t>
            </w:r>
          </w:p>
        </w:tc>
        <w:tc>
          <w:tcPr>
            <w:tcW w:w="1800" w:type="dxa"/>
            <w:vMerge/>
            <w:tcBorders>
              <w:top w:val="single" w:sz="4" w:space="0" w:color="auto"/>
              <w:bottom w:val="single" w:sz="4" w:space="0" w:color="auto"/>
            </w:tcBorders>
          </w:tcPr>
          <w:p w:rsidR="002C3447" w:rsidRDefault="002C3447"/>
        </w:tc>
      </w:tr>
      <w:tr w:rsidR="002C3447">
        <w:tc>
          <w:tcPr>
            <w:tcW w:w="11129" w:type="dxa"/>
            <w:gridSpan w:val="9"/>
            <w:tcBorders>
              <w:top w:val="single" w:sz="4" w:space="0" w:color="auto"/>
              <w:bottom w:val="single" w:sz="4" w:space="0" w:color="auto"/>
            </w:tcBorders>
          </w:tcPr>
          <w:p w:rsidR="002C3447" w:rsidRDefault="002C3447">
            <w:pPr>
              <w:pStyle w:val="ConsPlusNormal"/>
              <w:jc w:val="center"/>
              <w:outlineLvl w:val="2"/>
            </w:pPr>
            <w:r>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вопросам"</w:t>
            </w:r>
          </w:p>
        </w:tc>
      </w:tr>
      <w:tr w:rsidR="002C3447">
        <w:tc>
          <w:tcPr>
            <w:tcW w:w="485" w:type="dxa"/>
            <w:vMerge w:val="restart"/>
            <w:tcBorders>
              <w:top w:val="single" w:sz="4" w:space="0" w:color="auto"/>
              <w:bottom w:val="single" w:sz="4" w:space="0" w:color="auto"/>
            </w:tcBorders>
          </w:tcPr>
          <w:p w:rsidR="002C3447" w:rsidRDefault="002C3447">
            <w:pPr>
              <w:pStyle w:val="ConsPlusNormal"/>
              <w:jc w:val="center"/>
            </w:pPr>
            <w:r>
              <w:t>1.</w:t>
            </w:r>
          </w:p>
        </w:tc>
        <w:tc>
          <w:tcPr>
            <w:tcW w:w="2268" w:type="dxa"/>
            <w:tcBorders>
              <w:top w:val="single" w:sz="4" w:space="0" w:color="auto"/>
              <w:bottom w:val="nil"/>
            </w:tcBorders>
          </w:tcPr>
          <w:p w:rsidR="002C3447" w:rsidRDefault="002C3447">
            <w:pPr>
              <w:pStyle w:val="ConsPlusNormal"/>
            </w:pPr>
            <w:r>
              <w:t>Информирование граждан об общественно-политических, социально-экономических и культурных событиях в республике, о деятельности органов государственной власти Республики Дагестан, всего, в том числе:</w:t>
            </w:r>
          </w:p>
        </w:tc>
        <w:tc>
          <w:tcPr>
            <w:tcW w:w="1077" w:type="dxa"/>
            <w:tcBorders>
              <w:top w:val="single" w:sz="4" w:space="0" w:color="auto"/>
              <w:bottom w:val="nil"/>
            </w:tcBorders>
          </w:tcPr>
          <w:p w:rsidR="002C3447" w:rsidRDefault="002C3447">
            <w:pPr>
              <w:pStyle w:val="ConsPlusNormal"/>
              <w:jc w:val="center"/>
            </w:pPr>
            <w:r>
              <w:t>313599,2</w:t>
            </w:r>
          </w:p>
        </w:tc>
        <w:tc>
          <w:tcPr>
            <w:tcW w:w="1077" w:type="dxa"/>
            <w:tcBorders>
              <w:top w:val="single" w:sz="4" w:space="0" w:color="auto"/>
              <w:bottom w:val="nil"/>
            </w:tcBorders>
          </w:tcPr>
          <w:p w:rsidR="002C3447" w:rsidRDefault="002C3447">
            <w:pPr>
              <w:pStyle w:val="ConsPlusNormal"/>
              <w:jc w:val="center"/>
            </w:pPr>
            <w:r>
              <w:t>312962,9</w:t>
            </w:r>
          </w:p>
        </w:tc>
        <w:tc>
          <w:tcPr>
            <w:tcW w:w="1077" w:type="dxa"/>
            <w:tcBorders>
              <w:top w:val="single" w:sz="4" w:space="0" w:color="auto"/>
              <w:bottom w:val="nil"/>
            </w:tcBorders>
          </w:tcPr>
          <w:p w:rsidR="002C3447" w:rsidRDefault="002C3447">
            <w:pPr>
              <w:pStyle w:val="ConsPlusNormal"/>
              <w:jc w:val="center"/>
            </w:pPr>
            <w:r>
              <w:t>304179,7</w:t>
            </w:r>
          </w:p>
        </w:tc>
        <w:tc>
          <w:tcPr>
            <w:tcW w:w="1077" w:type="dxa"/>
            <w:tcBorders>
              <w:top w:val="single" w:sz="4" w:space="0" w:color="auto"/>
              <w:bottom w:val="nil"/>
            </w:tcBorders>
          </w:tcPr>
          <w:p w:rsidR="002C3447" w:rsidRDefault="002C3447">
            <w:pPr>
              <w:pStyle w:val="ConsPlusNormal"/>
              <w:jc w:val="center"/>
            </w:pPr>
            <w:r>
              <w:t>321315,4</w:t>
            </w:r>
          </w:p>
        </w:tc>
        <w:tc>
          <w:tcPr>
            <w:tcW w:w="1134" w:type="dxa"/>
            <w:tcBorders>
              <w:top w:val="single" w:sz="4" w:space="0" w:color="auto"/>
              <w:bottom w:val="nil"/>
            </w:tcBorders>
          </w:tcPr>
          <w:p w:rsidR="002C3447" w:rsidRDefault="002C3447">
            <w:pPr>
              <w:pStyle w:val="ConsPlusNormal"/>
              <w:jc w:val="center"/>
            </w:pPr>
            <w:r>
              <w:t>339367,5</w:t>
            </w:r>
          </w:p>
        </w:tc>
        <w:tc>
          <w:tcPr>
            <w:tcW w:w="1134" w:type="dxa"/>
            <w:tcBorders>
              <w:top w:val="single" w:sz="4" w:space="0" w:color="auto"/>
              <w:bottom w:val="nil"/>
            </w:tcBorders>
          </w:tcPr>
          <w:p w:rsidR="002C3447" w:rsidRDefault="002C3447">
            <w:pPr>
              <w:pStyle w:val="ConsPlusNormal"/>
              <w:jc w:val="center"/>
            </w:pPr>
            <w:r>
              <w:t>358498,8</w:t>
            </w:r>
          </w:p>
        </w:tc>
        <w:tc>
          <w:tcPr>
            <w:tcW w:w="1800" w:type="dxa"/>
            <w:vMerge w:val="restart"/>
            <w:tcBorders>
              <w:top w:val="single" w:sz="4" w:space="0" w:color="auto"/>
              <w:bottom w:val="single" w:sz="4" w:space="0" w:color="auto"/>
            </w:tcBorders>
          </w:tcPr>
          <w:p w:rsidR="002C3447" w:rsidRDefault="002C3447">
            <w:pPr>
              <w:pStyle w:val="ConsPlusNormal"/>
            </w:pPr>
            <w:r>
              <w:t>Мининформ РД,</w:t>
            </w:r>
          </w:p>
          <w:p w:rsidR="002C3447" w:rsidRDefault="002C3447">
            <w:pPr>
              <w:pStyle w:val="ConsPlusNormal"/>
            </w:pPr>
            <w:r>
              <w:t>государственные учреждения,</w:t>
            </w:r>
          </w:p>
          <w:p w:rsidR="002C3447" w:rsidRDefault="002C3447">
            <w:pPr>
              <w:pStyle w:val="ConsPlusNormal"/>
            </w:pPr>
            <w:r>
              <w:t>СМИ</w:t>
            </w:r>
          </w:p>
        </w:tc>
      </w:tr>
      <w:tr w:rsidR="002C3447">
        <w:tblPrEx>
          <w:tblBorders>
            <w:insideH w:val="none" w:sz="0" w:space="0" w:color="auto"/>
          </w:tblBorders>
        </w:tblPrEx>
        <w:tc>
          <w:tcPr>
            <w:tcW w:w="485" w:type="dxa"/>
            <w:vMerge/>
            <w:tcBorders>
              <w:top w:val="single" w:sz="4" w:space="0" w:color="auto"/>
              <w:bottom w:val="single" w:sz="4" w:space="0" w:color="auto"/>
            </w:tcBorders>
          </w:tcPr>
          <w:p w:rsidR="002C3447" w:rsidRDefault="002C3447"/>
        </w:tc>
        <w:tc>
          <w:tcPr>
            <w:tcW w:w="2268" w:type="dxa"/>
            <w:tcBorders>
              <w:top w:val="nil"/>
              <w:bottom w:val="nil"/>
            </w:tcBorders>
          </w:tcPr>
          <w:p w:rsidR="002C3447" w:rsidRDefault="002C3447">
            <w:pPr>
              <w:pStyle w:val="ConsPlusNormal"/>
            </w:pPr>
            <w:r>
              <w:t xml:space="preserve">за счет республиканского </w:t>
            </w:r>
            <w:r>
              <w:lastRenderedPageBreak/>
              <w:t>бюджета Республики Дагестан</w:t>
            </w:r>
          </w:p>
        </w:tc>
        <w:tc>
          <w:tcPr>
            <w:tcW w:w="1077" w:type="dxa"/>
            <w:tcBorders>
              <w:top w:val="nil"/>
              <w:bottom w:val="nil"/>
            </w:tcBorders>
          </w:tcPr>
          <w:p w:rsidR="002C3447" w:rsidRDefault="002C3447">
            <w:pPr>
              <w:pStyle w:val="ConsPlusNormal"/>
              <w:jc w:val="center"/>
            </w:pPr>
            <w:r>
              <w:lastRenderedPageBreak/>
              <w:t>265246,6</w:t>
            </w:r>
          </w:p>
        </w:tc>
        <w:tc>
          <w:tcPr>
            <w:tcW w:w="1077" w:type="dxa"/>
            <w:tcBorders>
              <w:top w:val="nil"/>
              <w:bottom w:val="nil"/>
            </w:tcBorders>
          </w:tcPr>
          <w:p w:rsidR="002C3447" w:rsidRDefault="002C3447">
            <w:pPr>
              <w:pStyle w:val="ConsPlusNormal"/>
              <w:jc w:val="center"/>
            </w:pPr>
            <w:r>
              <w:t>260397,7</w:t>
            </w:r>
          </w:p>
        </w:tc>
        <w:tc>
          <w:tcPr>
            <w:tcW w:w="1077" w:type="dxa"/>
            <w:tcBorders>
              <w:top w:val="nil"/>
              <w:bottom w:val="nil"/>
            </w:tcBorders>
          </w:tcPr>
          <w:p w:rsidR="002C3447" w:rsidRDefault="002C3447">
            <w:pPr>
              <w:pStyle w:val="ConsPlusNormal"/>
              <w:jc w:val="center"/>
            </w:pPr>
            <w:r>
              <w:t>252882,4</w:t>
            </w:r>
          </w:p>
        </w:tc>
        <w:tc>
          <w:tcPr>
            <w:tcW w:w="1077" w:type="dxa"/>
            <w:tcBorders>
              <w:top w:val="nil"/>
              <w:bottom w:val="nil"/>
            </w:tcBorders>
          </w:tcPr>
          <w:p w:rsidR="002C3447" w:rsidRDefault="002C3447">
            <w:pPr>
              <w:pStyle w:val="ConsPlusNormal"/>
              <w:jc w:val="center"/>
            </w:pPr>
            <w:r>
              <w:t>268478,5</w:t>
            </w:r>
          </w:p>
        </w:tc>
        <w:tc>
          <w:tcPr>
            <w:tcW w:w="1134" w:type="dxa"/>
            <w:tcBorders>
              <w:top w:val="nil"/>
              <w:bottom w:val="nil"/>
            </w:tcBorders>
          </w:tcPr>
          <w:p w:rsidR="002C3447" w:rsidRDefault="002C3447">
            <w:pPr>
              <w:pStyle w:val="ConsPlusNormal"/>
              <w:jc w:val="center"/>
            </w:pPr>
            <w:r>
              <w:t>284946,2</w:t>
            </w:r>
          </w:p>
        </w:tc>
        <w:tc>
          <w:tcPr>
            <w:tcW w:w="1134" w:type="dxa"/>
            <w:tcBorders>
              <w:top w:val="nil"/>
              <w:bottom w:val="nil"/>
            </w:tcBorders>
          </w:tcPr>
          <w:p w:rsidR="002C3447" w:rsidRDefault="002C3447">
            <w:pPr>
              <w:pStyle w:val="ConsPlusNormal"/>
              <w:jc w:val="center"/>
            </w:pPr>
            <w:r>
              <w:t>302444,8</w:t>
            </w:r>
          </w:p>
        </w:tc>
        <w:tc>
          <w:tcPr>
            <w:tcW w:w="1800" w:type="dxa"/>
            <w:vMerge/>
            <w:tcBorders>
              <w:top w:val="single" w:sz="4" w:space="0" w:color="auto"/>
              <w:bottom w:val="single" w:sz="4" w:space="0" w:color="auto"/>
            </w:tcBorders>
          </w:tcPr>
          <w:p w:rsidR="002C3447" w:rsidRDefault="002C3447"/>
        </w:tc>
      </w:tr>
      <w:tr w:rsidR="002C3447">
        <w:tc>
          <w:tcPr>
            <w:tcW w:w="485" w:type="dxa"/>
            <w:vMerge/>
            <w:tcBorders>
              <w:top w:val="single" w:sz="4" w:space="0" w:color="auto"/>
              <w:bottom w:val="single" w:sz="4" w:space="0" w:color="auto"/>
            </w:tcBorders>
          </w:tcPr>
          <w:p w:rsidR="002C3447" w:rsidRDefault="002C3447"/>
        </w:tc>
        <w:tc>
          <w:tcPr>
            <w:tcW w:w="2268" w:type="dxa"/>
            <w:tcBorders>
              <w:top w:val="nil"/>
              <w:bottom w:val="single" w:sz="4" w:space="0" w:color="auto"/>
            </w:tcBorders>
          </w:tcPr>
          <w:p w:rsidR="002C3447" w:rsidRDefault="002C3447">
            <w:pPr>
              <w:pStyle w:val="ConsPlusNormal"/>
            </w:pPr>
            <w:r>
              <w:t>внебюджетных источников</w:t>
            </w:r>
          </w:p>
        </w:tc>
        <w:tc>
          <w:tcPr>
            <w:tcW w:w="1077" w:type="dxa"/>
            <w:tcBorders>
              <w:top w:val="nil"/>
              <w:bottom w:val="single" w:sz="4" w:space="0" w:color="auto"/>
            </w:tcBorders>
          </w:tcPr>
          <w:p w:rsidR="002C3447" w:rsidRDefault="002C3447">
            <w:pPr>
              <w:pStyle w:val="ConsPlusNormal"/>
              <w:jc w:val="center"/>
            </w:pPr>
            <w:r>
              <w:t>48352,6</w:t>
            </w:r>
          </w:p>
        </w:tc>
        <w:tc>
          <w:tcPr>
            <w:tcW w:w="1077" w:type="dxa"/>
            <w:tcBorders>
              <w:top w:val="nil"/>
              <w:bottom w:val="single" w:sz="4" w:space="0" w:color="auto"/>
            </w:tcBorders>
          </w:tcPr>
          <w:p w:rsidR="002C3447" w:rsidRDefault="002C3447">
            <w:pPr>
              <w:pStyle w:val="ConsPlusNormal"/>
              <w:jc w:val="center"/>
            </w:pPr>
            <w:r>
              <w:t>52565,2</w:t>
            </w:r>
          </w:p>
        </w:tc>
        <w:tc>
          <w:tcPr>
            <w:tcW w:w="1077" w:type="dxa"/>
            <w:tcBorders>
              <w:top w:val="nil"/>
              <w:bottom w:val="single" w:sz="4" w:space="0" w:color="auto"/>
            </w:tcBorders>
          </w:tcPr>
          <w:p w:rsidR="002C3447" w:rsidRDefault="002C3447">
            <w:pPr>
              <w:pStyle w:val="ConsPlusNormal"/>
              <w:jc w:val="center"/>
            </w:pPr>
            <w:r>
              <w:t>51297,3</w:t>
            </w:r>
          </w:p>
        </w:tc>
        <w:tc>
          <w:tcPr>
            <w:tcW w:w="1077" w:type="dxa"/>
            <w:tcBorders>
              <w:top w:val="nil"/>
              <w:bottom w:val="single" w:sz="4" w:space="0" w:color="auto"/>
            </w:tcBorders>
          </w:tcPr>
          <w:p w:rsidR="002C3447" w:rsidRDefault="002C3447">
            <w:pPr>
              <w:pStyle w:val="ConsPlusNormal"/>
              <w:jc w:val="center"/>
            </w:pPr>
            <w:r>
              <w:t>52836,9</w:t>
            </w:r>
          </w:p>
        </w:tc>
        <w:tc>
          <w:tcPr>
            <w:tcW w:w="1134" w:type="dxa"/>
            <w:tcBorders>
              <w:top w:val="nil"/>
              <w:bottom w:val="single" w:sz="4" w:space="0" w:color="auto"/>
            </w:tcBorders>
          </w:tcPr>
          <w:p w:rsidR="002C3447" w:rsidRDefault="002C3447">
            <w:pPr>
              <w:pStyle w:val="ConsPlusNormal"/>
              <w:jc w:val="center"/>
            </w:pPr>
            <w:r>
              <w:t>54421,3</w:t>
            </w:r>
          </w:p>
        </w:tc>
        <w:tc>
          <w:tcPr>
            <w:tcW w:w="1134" w:type="dxa"/>
            <w:tcBorders>
              <w:top w:val="nil"/>
              <w:bottom w:val="single" w:sz="4" w:space="0" w:color="auto"/>
            </w:tcBorders>
          </w:tcPr>
          <w:p w:rsidR="002C3447" w:rsidRDefault="002C3447">
            <w:pPr>
              <w:pStyle w:val="ConsPlusNormal"/>
              <w:jc w:val="center"/>
            </w:pPr>
            <w:r>
              <w:t>56054</w:t>
            </w:r>
          </w:p>
        </w:tc>
        <w:tc>
          <w:tcPr>
            <w:tcW w:w="1800" w:type="dxa"/>
            <w:vMerge/>
            <w:tcBorders>
              <w:top w:val="single" w:sz="4" w:space="0" w:color="auto"/>
              <w:bottom w:val="single" w:sz="4" w:space="0" w:color="auto"/>
            </w:tcBorders>
          </w:tcPr>
          <w:p w:rsidR="002C3447" w:rsidRDefault="002C3447"/>
        </w:tc>
      </w:tr>
      <w:tr w:rsidR="002C3447">
        <w:tc>
          <w:tcPr>
            <w:tcW w:w="485" w:type="dxa"/>
            <w:vMerge w:val="restart"/>
            <w:tcBorders>
              <w:top w:val="single" w:sz="4" w:space="0" w:color="auto"/>
              <w:bottom w:val="single" w:sz="4" w:space="0" w:color="auto"/>
            </w:tcBorders>
          </w:tcPr>
          <w:p w:rsidR="002C3447" w:rsidRDefault="002C3447">
            <w:pPr>
              <w:pStyle w:val="ConsPlusNormal"/>
              <w:jc w:val="center"/>
            </w:pPr>
            <w:r>
              <w:t>2.</w:t>
            </w:r>
          </w:p>
        </w:tc>
        <w:tc>
          <w:tcPr>
            <w:tcW w:w="2268" w:type="dxa"/>
            <w:tcBorders>
              <w:top w:val="single" w:sz="4" w:space="0" w:color="auto"/>
              <w:bottom w:val="nil"/>
            </w:tcBorders>
          </w:tcPr>
          <w:p w:rsidR="002C3447" w:rsidRDefault="002C3447">
            <w:pPr>
              <w:pStyle w:val="ConsPlusNormal"/>
            </w:pPr>
            <w:r>
              <w:t>Приобретение нового оборудования для учреждений печатных СМИ, всего, в том числе:</w:t>
            </w:r>
          </w:p>
        </w:tc>
        <w:tc>
          <w:tcPr>
            <w:tcW w:w="1077" w:type="dxa"/>
            <w:tcBorders>
              <w:top w:val="single" w:sz="4" w:space="0" w:color="auto"/>
              <w:bottom w:val="nil"/>
            </w:tcBorders>
          </w:tcPr>
          <w:p w:rsidR="002C3447" w:rsidRDefault="002C3447">
            <w:pPr>
              <w:pStyle w:val="ConsPlusNormal"/>
              <w:jc w:val="center"/>
            </w:pPr>
            <w:r>
              <w:t>2627,4</w:t>
            </w:r>
          </w:p>
        </w:tc>
        <w:tc>
          <w:tcPr>
            <w:tcW w:w="1077" w:type="dxa"/>
            <w:tcBorders>
              <w:top w:val="single" w:sz="4" w:space="0" w:color="auto"/>
              <w:bottom w:val="nil"/>
            </w:tcBorders>
          </w:tcPr>
          <w:p w:rsidR="002C3447" w:rsidRDefault="002C3447">
            <w:pPr>
              <w:pStyle w:val="ConsPlusNormal"/>
              <w:jc w:val="center"/>
            </w:pPr>
            <w:r>
              <w:t>0,0</w:t>
            </w:r>
          </w:p>
        </w:tc>
        <w:tc>
          <w:tcPr>
            <w:tcW w:w="1077" w:type="dxa"/>
            <w:tcBorders>
              <w:top w:val="single" w:sz="4" w:space="0" w:color="auto"/>
              <w:bottom w:val="nil"/>
            </w:tcBorders>
          </w:tcPr>
          <w:p w:rsidR="002C3447" w:rsidRDefault="002C3447">
            <w:pPr>
              <w:pStyle w:val="ConsPlusNormal"/>
              <w:jc w:val="center"/>
            </w:pPr>
            <w:r>
              <w:t>9078,0</w:t>
            </w:r>
          </w:p>
        </w:tc>
        <w:tc>
          <w:tcPr>
            <w:tcW w:w="1077" w:type="dxa"/>
            <w:tcBorders>
              <w:top w:val="single" w:sz="4" w:space="0" w:color="auto"/>
              <w:bottom w:val="nil"/>
            </w:tcBorders>
          </w:tcPr>
          <w:p w:rsidR="002C3447" w:rsidRDefault="002C3447">
            <w:pPr>
              <w:pStyle w:val="ConsPlusNormal"/>
              <w:jc w:val="center"/>
            </w:pPr>
            <w:r>
              <w:t>9306,0</w:t>
            </w:r>
          </w:p>
        </w:tc>
        <w:tc>
          <w:tcPr>
            <w:tcW w:w="1134" w:type="dxa"/>
            <w:tcBorders>
              <w:top w:val="single" w:sz="4" w:space="0" w:color="auto"/>
              <w:bottom w:val="nil"/>
            </w:tcBorders>
          </w:tcPr>
          <w:p w:rsidR="002C3447" w:rsidRDefault="002C3447">
            <w:pPr>
              <w:pStyle w:val="ConsPlusNormal"/>
              <w:jc w:val="center"/>
            </w:pPr>
            <w:r>
              <w:t>9536,0</w:t>
            </w:r>
          </w:p>
        </w:tc>
        <w:tc>
          <w:tcPr>
            <w:tcW w:w="1134" w:type="dxa"/>
            <w:tcBorders>
              <w:top w:val="single" w:sz="4" w:space="0" w:color="auto"/>
              <w:bottom w:val="nil"/>
            </w:tcBorders>
          </w:tcPr>
          <w:p w:rsidR="002C3447" w:rsidRDefault="002C3447">
            <w:pPr>
              <w:pStyle w:val="ConsPlusNormal"/>
              <w:jc w:val="center"/>
            </w:pPr>
            <w:r>
              <w:t>9768,0</w:t>
            </w:r>
          </w:p>
        </w:tc>
        <w:tc>
          <w:tcPr>
            <w:tcW w:w="1800" w:type="dxa"/>
            <w:vMerge w:val="restart"/>
            <w:tcBorders>
              <w:top w:val="single" w:sz="4" w:space="0" w:color="auto"/>
              <w:bottom w:val="single" w:sz="4" w:space="0" w:color="auto"/>
            </w:tcBorders>
          </w:tcPr>
          <w:p w:rsidR="002C3447" w:rsidRDefault="002C3447">
            <w:pPr>
              <w:pStyle w:val="ConsPlusNormal"/>
            </w:pPr>
            <w:r>
              <w:t>Мининформ РД,</w:t>
            </w:r>
          </w:p>
          <w:p w:rsidR="002C3447" w:rsidRDefault="002C3447">
            <w:pPr>
              <w:pStyle w:val="ConsPlusNormal"/>
            </w:pPr>
            <w:r>
              <w:t>государственные учреждения,</w:t>
            </w:r>
          </w:p>
          <w:p w:rsidR="002C3447" w:rsidRDefault="002C3447">
            <w:pPr>
              <w:pStyle w:val="ConsPlusNormal"/>
            </w:pPr>
            <w:r>
              <w:t>СМИ</w:t>
            </w:r>
          </w:p>
        </w:tc>
      </w:tr>
      <w:tr w:rsidR="002C3447">
        <w:tblPrEx>
          <w:tblBorders>
            <w:insideH w:val="none" w:sz="0" w:space="0" w:color="auto"/>
          </w:tblBorders>
        </w:tblPrEx>
        <w:tc>
          <w:tcPr>
            <w:tcW w:w="485" w:type="dxa"/>
            <w:vMerge/>
            <w:tcBorders>
              <w:top w:val="single" w:sz="4" w:space="0" w:color="auto"/>
              <w:bottom w:val="single" w:sz="4" w:space="0" w:color="auto"/>
            </w:tcBorders>
          </w:tcPr>
          <w:p w:rsidR="002C3447" w:rsidRDefault="002C3447"/>
        </w:tc>
        <w:tc>
          <w:tcPr>
            <w:tcW w:w="2268" w:type="dxa"/>
            <w:tcBorders>
              <w:top w:val="nil"/>
              <w:bottom w:val="nil"/>
            </w:tcBorders>
          </w:tcPr>
          <w:p w:rsidR="002C3447" w:rsidRDefault="002C3447">
            <w:pPr>
              <w:pStyle w:val="ConsPlusNormal"/>
            </w:pPr>
            <w:r>
              <w:t>за счет республиканского бюджета Республики Дагестан</w:t>
            </w:r>
          </w:p>
        </w:tc>
        <w:tc>
          <w:tcPr>
            <w:tcW w:w="1077" w:type="dxa"/>
            <w:tcBorders>
              <w:top w:val="nil"/>
              <w:bottom w:val="nil"/>
            </w:tcBorders>
          </w:tcPr>
          <w:p w:rsidR="002C3447" w:rsidRDefault="002C3447">
            <w:pPr>
              <w:pStyle w:val="ConsPlusNormal"/>
              <w:jc w:val="center"/>
            </w:pPr>
            <w:r>
              <w:t>-</w:t>
            </w:r>
          </w:p>
        </w:tc>
        <w:tc>
          <w:tcPr>
            <w:tcW w:w="1077" w:type="dxa"/>
            <w:tcBorders>
              <w:top w:val="nil"/>
              <w:bottom w:val="nil"/>
            </w:tcBorders>
          </w:tcPr>
          <w:p w:rsidR="002C3447" w:rsidRDefault="002C3447">
            <w:pPr>
              <w:pStyle w:val="ConsPlusNormal"/>
              <w:jc w:val="center"/>
            </w:pPr>
            <w:r>
              <w:t>-</w:t>
            </w:r>
          </w:p>
        </w:tc>
        <w:tc>
          <w:tcPr>
            <w:tcW w:w="1077" w:type="dxa"/>
            <w:tcBorders>
              <w:top w:val="nil"/>
              <w:bottom w:val="nil"/>
            </w:tcBorders>
          </w:tcPr>
          <w:p w:rsidR="002C3447" w:rsidRDefault="002C3447">
            <w:pPr>
              <w:pStyle w:val="ConsPlusNormal"/>
              <w:jc w:val="center"/>
            </w:pPr>
            <w:r>
              <w:t>6181,0</w:t>
            </w:r>
          </w:p>
        </w:tc>
        <w:tc>
          <w:tcPr>
            <w:tcW w:w="1077" w:type="dxa"/>
            <w:tcBorders>
              <w:top w:val="nil"/>
              <w:bottom w:val="nil"/>
            </w:tcBorders>
          </w:tcPr>
          <w:p w:rsidR="002C3447" w:rsidRDefault="002C3447">
            <w:pPr>
              <w:pStyle w:val="ConsPlusNormal"/>
              <w:jc w:val="center"/>
            </w:pPr>
            <w:r>
              <w:t>6274,0</w:t>
            </w:r>
          </w:p>
        </w:tc>
        <w:tc>
          <w:tcPr>
            <w:tcW w:w="1134" w:type="dxa"/>
            <w:tcBorders>
              <w:top w:val="nil"/>
              <w:bottom w:val="nil"/>
            </w:tcBorders>
          </w:tcPr>
          <w:p w:rsidR="002C3447" w:rsidRDefault="002C3447">
            <w:pPr>
              <w:pStyle w:val="ConsPlusNormal"/>
              <w:jc w:val="center"/>
            </w:pPr>
            <w:r>
              <w:t>6368,0</w:t>
            </w:r>
          </w:p>
        </w:tc>
        <w:tc>
          <w:tcPr>
            <w:tcW w:w="1134" w:type="dxa"/>
            <w:tcBorders>
              <w:top w:val="nil"/>
              <w:bottom w:val="nil"/>
            </w:tcBorders>
          </w:tcPr>
          <w:p w:rsidR="002C3447" w:rsidRDefault="002C3447">
            <w:pPr>
              <w:pStyle w:val="ConsPlusNormal"/>
              <w:jc w:val="center"/>
            </w:pPr>
            <w:r>
              <w:t>6463,0</w:t>
            </w:r>
          </w:p>
        </w:tc>
        <w:tc>
          <w:tcPr>
            <w:tcW w:w="1800" w:type="dxa"/>
            <w:vMerge/>
            <w:tcBorders>
              <w:top w:val="single" w:sz="4" w:space="0" w:color="auto"/>
              <w:bottom w:val="single" w:sz="4" w:space="0" w:color="auto"/>
            </w:tcBorders>
          </w:tcPr>
          <w:p w:rsidR="002C3447" w:rsidRDefault="002C3447"/>
        </w:tc>
      </w:tr>
      <w:tr w:rsidR="002C3447">
        <w:tc>
          <w:tcPr>
            <w:tcW w:w="485" w:type="dxa"/>
            <w:vMerge/>
            <w:tcBorders>
              <w:top w:val="single" w:sz="4" w:space="0" w:color="auto"/>
              <w:bottom w:val="single" w:sz="4" w:space="0" w:color="auto"/>
            </w:tcBorders>
          </w:tcPr>
          <w:p w:rsidR="002C3447" w:rsidRDefault="002C3447"/>
        </w:tc>
        <w:tc>
          <w:tcPr>
            <w:tcW w:w="2268" w:type="dxa"/>
            <w:tcBorders>
              <w:top w:val="nil"/>
              <w:bottom w:val="single" w:sz="4" w:space="0" w:color="auto"/>
            </w:tcBorders>
          </w:tcPr>
          <w:p w:rsidR="002C3447" w:rsidRDefault="002C3447">
            <w:pPr>
              <w:pStyle w:val="ConsPlusNormal"/>
            </w:pPr>
            <w:r>
              <w:t>за счет внебюджетных источников</w:t>
            </w:r>
          </w:p>
        </w:tc>
        <w:tc>
          <w:tcPr>
            <w:tcW w:w="1077" w:type="dxa"/>
            <w:tcBorders>
              <w:top w:val="nil"/>
              <w:bottom w:val="single" w:sz="4" w:space="0" w:color="auto"/>
            </w:tcBorders>
          </w:tcPr>
          <w:p w:rsidR="002C3447" w:rsidRDefault="002C3447">
            <w:pPr>
              <w:pStyle w:val="ConsPlusNormal"/>
              <w:jc w:val="center"/>
            </w:pPr>
            <w:r>
              <w:t>2627,4</w:t>
            </w:r>
          </w:p>
        </w:tc>
        <w:tc>
          <w:tcPr>
            <w:tcW w:w="1077" w:type="dxa"/>
            <w:tcBorders>
              <w:top w:val="nil"/>
              <w:bottom w:val="single" w:sz="4" w:space="0" w:color="auto"/>
            </w:tcBorders>
          </w:tcPr>
          <w:p w:rsidR="002C3447" w:rsidRDefault="002C3447">
            <w:pPr>
              <w:pStyle w:val="ConsPlusNormal"/>
              <w:jc w:val="center"/>
            </w:pPr>
            <w:r>
              <w:t>-</w:t>
            </w:r>
          </w:p>
        </w:tc>
        <w:tc>
          <w:tcPr>
            <w:tcW w:w="1077" w:type="dxa"/>
            <w:tcBorders>
              <w:top w:val="nil"/>
              <w:bottom w:val="single" w:sz="4" w:space="0" w:color="auto"/>
            </w:tcBorders>
          </w:tcPr>
          <w:p w:rsidR="002C3447" w:rsidRDefault="002C3447">
            <w:pPr>
              <w:pStyle w:val="ConsPlusNormal"/>
              <w:jc w:val="center"/>
            </w:pPr>
            <w:r>
              <w:t>2897,0</w:t>
            </w:r>
          </w:p>
        </w:tc>
        <w:tc>
          <w:tcPr>
            <w:tcW w:w="1077" w:type="dxa"/>
            <w:tcBorders>
              <w:top w:val="nil"/>
              <w:bottom w:val="single" w:sz="4" w:space="0" w:color="auto"/>
            </w:tcBorders>
          </w:tcPr>
          <w:p w:rsidR="002C3447" w:rsidRDefault="002C3447">
            <w:pPr>
              <w:pStyle w:val="ConsPlusNormal"/>
              <w:jc w:val="center"/>
            </w:pPr>
            <w:r>
              <w:t>3032,0</w:t>
            </w:r>
          </w:p>
        </w:tc>
        <w:tc>
          <w:tcPr>
            <w:tcW w:w="1134" w:type="dxa"/>
            <w:tcBorders>
              <w:top w:val="nil"/>
              <w:bottom w:val="single" w:sz="4" w:space="0" w:color="auto"/>
            </w:tcBorders>
          </w:tcPr>
          <w:p w:rsidR="002C3447" w:rsidRDefault="002C3447">
            <w:pPr>
              <w:pStyle w:val="ConsPlusNormal"/>
              <w:jc w:val="center"/>
            </w:pPr>
            <w:r>
              <w:t>3168,0</w:t>
            </w:r>
          </w:p>
        </w:tc>
        <w:tc>
          <w:tcPr>
            <w:tcW w:w="1134" w:type="dxa"/>
            <w:tcBorders>
              <w:top w:val="nil"/>
              <w:bottom w:val="single" w:sz="4" w:space="0" w:color="auto"/>
            </w:tcBorders>
          </w:tcPr>
          <w:p w:rsidR="002C3447" w:rsidRDefault="002C3447">
            <w:pPr>
              <w:pStyle w:val="ConsPlusNormal"/>
              <w:jc w:val="center"/>
            </w:pPr>
            <w:r>
              <w:t>3305,0</w:t>
            </w:r>
          </w:p>
        </w:tc>
        <w:tc>
          <w:tcPr>
            <w:tcW w:w="1800" w:type="dxa"/>
            <w:vMerge/>
            <w:tcBorders>
              <w:top w:val="single" w:sz="4" w:space="0" w:color="auto"/>
              <w:bottom w:val="single" w:sz="4" w:space="0" w:color="auto"/>
            </w:tcBorders>
          </w:tcPr>
          <w:p w:rsidR="002C3447" w:rsidRDefault="002C3447"/>
        </w:tc>
      </w:tr>
      <w:tr w:rsidR="002C3447">
        <w:tc>
          <w:tcPr>
            <w:tcW w:w="485" w:type="dxa"/>
            <w:vMerge w:val="restart"/>
            <w:tcBorders>
              <w:top w:val="single" w:sz="4" w:space="0" w:color="auto"/>
              <w:bottom w:val="single" w:sz="4" w:space="0" w:color="auto"/>
            </w:tcBorders>
          </w:tcPr>
          <w:p w:rsidR="002C3447" w:rsidRDefault="002C3447">
            <w:pPr>
              <w:pStyle w:val="ConsPlusNormal"/>
              <w:jc w:val="center"/>
            </w:pPr>
            <w:r>
              <w:t>3.</w:t>
            </w:r>
          </w:p>
        </w:tc>
        <w:tc>
          <w:tcPr>
            <w:tcW w:w="2268" w:type="dxa"/>
            <w:tcBorders>
              <w:top w:val="single" w:sz="4" w:space="0" w:color="auto"/>
              <w:bottom w:val="nil"/>
            </w:tcBorders>
          </w:tcPr>
          <w:p w:rsidR="002C3447" w:rsidRDefault="002C3447">
            <w:pPr>
              <w:pStyle w:val="ConsPlusNormal"/>
            </w:pPr>
            <w:r>
              <w:t>Проведение учебных методических семинаров и мастер-классов для работников республиканских СМИ, всего, в том числе:</w:t>
            </w:r>
          </w:p>
        </w:tc>
        <w:tc>
          <w:tcPr>
            <w:tcW w:w="1077" w:type="dxa"/>
            <w:tcBorders>
              <w:top w:val="single" w:sz="4" w:space="0" w:color="auto"/>
              <w:bottom w:val="nil"/>
            </w:tcBorders>
          </w:tcPr>
          <w:p w:rsidR="002C3447" w:rsidRDefault="002C3447">
            <w:pPr>
              <w:pStyle w:val="ConsPlusNormal"/>
              <w:jc w:val="center"/>
            </w:pPr>
            <w:r>
              <w:t>-</w:t>
            </w:r>
          </w:p>
        </w:tc>
        <w:tc>
          <w:tcPr>
            <w:tcW w:w="1077" w:type="dxa"/>
            <w:tcBorders>
              <w:top w:val="single" w:sz="4" w:space="0" w:color="auto"/>
              <w:bottom w:val="nil"/>
            </w:tcBorders>
          </w:tcPr>
          <w:p w:rsidR="002C3447" w:rsidRDefault="002C3447">
            <w:pPr>
              <w:pStyle w:val="ConsPlusNormal"/>
              <w:jc w:val="center"/>
            </w:pPr>
            <w:r>
              <w:t>-</w:t>
            </w:r>
          </w:p>
        </w:tc>
        <w:tc>
          <w:tcPr>
            <w:tcW w:w="1077" w:type="dxa"/>
            <w:tcBorders>
              <w:top w:val="single" w:sz="4" w:space="0" w:color="auto"/>
              <w:bottom w:val="nil"/>
            </w:tcBorders>
          </w:tcPr>
          <w:p w:rsidR="002C3447" w:rsidRDefault="002C3447">
            <w:pPr>
              <w:pStyle w:val="ConsPlusNormal"/>
              <w:jc w:val="center"/>
            </w:pPr>
            <w:r>
              <w:t>2472</w:t>
            </w:r>
          </w:p>
        </w:tc>
        <w:tc>
          <w:tcPr>
            <w:tcW w:w="1077" w:type="dxa"/>
            <w:tcBorders>
              <w:top w:val="single" w:sz="4" w:space="0" w:color="auto"/>
              <w:bottom w:val="nil"/>
            </w:tcBorders>
          </w:tcPr>
          <w:p w:rsidR="002C3447" w:rsidRDefault="002C3447">
            <w:pPr>
              <w:pStyle w:val="ConsPlusNormal"/>
              <w:jc w:val="center"/>
            </w:pPr>
            <w:r>
              <w:t>2475</w:t>
            </w:r>
          </w:p>
        </w:tc>
        <w:tc>
          <w:tcPr>
            <w:tcW w:w="1134" w:type="dxa"/>
            <w:tcBorders>
              <w:top w:val="single" w:sz="4" w:space="0" w:color="auto"/>
              <w:bottom w:val="nil"/>
            </w:tcBorders>
          </w:tcPr>
          <w:p w:rsidR="002C3447" w:rsidRDefault="002C3447">
            <w:pPr>
              <w:pStyle w:val="ConsPlusNormal"/>
              <w:jc w:val="center"/>
            </w:pPr>
            <w:r>
              <w:t>2547</w:t>
            </w:r>
          </w:p>
        </w:tc>
        <w:tc>
          <w:tcPr>
            <w:tcW w:w="1134" w:type="dxa"/>
            <w:tcBorders>
              <w:top w:val="single" w:sz="4" w:space="0" w:color="auto"/>
              <w:bottom w:val="nil"/>
            </w:tcBorders>
          </w:tcPr>
          <w:p w:rsidR="002C3447" w:rsidRDefault="002C3447">
            <w:pPr>
              <w:pStyle w:val="ConsPlusNormal"/>
              <w:jc w:val="center"/>
            </w:pPr>
            <w:r>
              <w:t>2585</w:t>
            </w:r>
          </w:p>
        </w:tc>
        <w:tc>
          <w:tcPr>
            <w:tcW w:w="1800" w:type="dxa"/>
            <w:vMerge w:val="restart"/>
            <w:tcBorders>
              <w:top w:val="single" w:sz="4" w:space="0" w:color="auto"/>
              <w:bottom w:val="single" w:sz="4" w:space="0" w:color="auto"/>
            </w:tcBorders>
          </w:tcPr>
          <w:p w:rsidR="002C3447" w:rsidRDefault="002C3447">
            <w:pPr>
              <w:pStyle w:val="ConsPlusNormal"/>
            </w:pPr>
            <w:r>
              <w:t>Мининформ РД,</w:t>
            </w:r>
          </w:p>
          <w:p w:rsidR="002C3447" w:rsidRDefault="002C3447">
            <w:pPr>
              <w:pStyle w:val="ConsPlusNormal"/>
            </w:pPr>
            <w:r>
              <w:t>государственные учреждения,</w:t>
            </w:r>
          </w:p>
          <w:p w:rsidR="002C3447" w:rsidRDefault="002C3447">
            <w:pPr>
              <w:pStyle w:val="ConsPlusNormal"/>
            </w:pPr>
            <w:r>
              <w:t>СМИ</w:t>
            </w:r>
          </w:p>
        </w:tc>
      </w:tr>
      <w:tr w:rsidR="002C3447">
        <w:tc>
          <w:tcPr>
            <w:tcW w:w="485" w:type="dxa"/>
            <w:vMerge/>
            <w:tcBorders>
              <w:top w:val="single" w:sz="4" w:space="0" w:color="auto"/>
              <w:bottom w:val="single" w:sz="4" w:space="0" w:color="auto"/>
            </w:tcBorders>
          </w:tcPr>
          <w:p w:rsidR="002C3447" w:rsidRDefault="002C3447"/>
        </w:tc>
        <w:tc>
          <w:tcPr>
            <w:tcW w:w="2268" w:type="dxa"/>
            <w:tcBorders>
              <w:top w:val="nil"/>
              <w:bottom w:val="single" w:sz="4" w:space="0" w:color="auto"/>
            </w:tcBorders>
          </w:tcPr>
          <w:p w:rsidR="002C3447" w:rsidRDefault="002C3447">
            <w:pPr>
              <w:pStyle w:val="ConsPlusNormal"/>
            </w:pPr>
            <w:r>
              <w:t>за счет средств республиканского бюджета Республики Дагестан</w:t>
            </w:r>
          </w:p>
        </w:tc>
        <w:tc>
          <w:tcPr>
            <w:tcW w:w="1077" w:type="dxa"/>
            <w:tcBorders>
              <w:top w:val="nil"/>
              <w:bottom w:val="single" w:sz="4" w:space="0" w:color="auto"/>
            </w:tcBorders>
          </w:tcPr>
          <w:p w:rsidR="002C3447" w:rsidRDefault="002C3447">
            <w:pPr>
              <w:pStyle w:val="ConsPlusNormal"/>
              <w:jc w:val="center"/>
            </w:pPr>
            <w:r>
              <w:t>-</w:t>
            </w:r>
          </w:p>
        </w:tc>
        <w:tc>
          <w:tcPr>
            <w:tcW w:w="1077" w:type="dxa"/>
            <w:tcBorders>
              <w:top w:val="nil"/>
              <w:bottom w:val="single" w:sz="4" w:space="0" w:color="auto"/>
            </w:tcBorders>
          </w:tcPr>
          <w:p w:rsidR="002C3447" w:rsidRDefault="002C3447">
            <w:pPr>
              <w:pStyle w:val="ConsPlusNormal"/>
              <w:jc w:val="center"/>
            </w:pPr>
            <w:r>
              <w:t>-</w:t>
            </w:r>
          </w:p>
        </w:tc>
        <w:tc>
          <w:tcPr>
            <w:tcW w:w="1077" w:type="dxa"/>
            <w:tcBorders>
              <w:top w:val="nil"/>
              <w:bottom w:val="single" w:sz="4" w:space="0" w:color="auto"/>
            </w:tcBorders>
          </w:tcPr>
          <w:p w:rsidR="002C3447" w:rsidRDefault="002C3447">
            <w:pPr>
              <w:pStyle w:val="ConsPlusNormal"/>
              <w:jc w:val="center"/>
            </w:pPr>
            <w:r>
              <w:t>2472</w:t>
            </w:r>
          </w:p>
        </w:tc>
        <w:tc>
          <w:tcPr>
            <w:tcW w:w="1077" w:type="dxa"/>
            <w:tcBorders>
              <w:top w:val="nil"/>
              <w:bottom w:val="single" w:sz="4" w:space="0" w:color="auto"/>
            </w:tcBorders>
          </w:tcPr>
          <w:p w:rsidR="002C3447" w:rsidRDefault="002C3447">
            <w:pPr>
              <w:pStyle w:val="ConsPlusNormal"/>
              <w:jc w:val="center"/>
            </w:pPr>
            <w:r>
              <w:t>2475</w:t>
            </w:r>
          </w:p>
        </w:tc>
        <w:tc>
          <w:tcPr>
            <w:tcW w:w="1134" w:type="dxa"/>
            <w:tcBorders>
              <w:top w:val="nil"/>
              <w:bottom w:val="single" w:sz="4" w:space="0" w:color="auto"/>
            </w:tcBorders>
          </w:tcPr>
          <w:p w:rsidR="002C3447" w:rsidRDefault="002C3447">
            <w:pPr>
              <w:pStyle w:val="ConsPlusNormal"/>
              <w:jc w:val="center"/>
            </w:pPr>
            <w:r>
              <w:t>2547</w:t>
            </w:r>
          </w:p>
        </w:tc>
        <w:tc>
          <w:tcPr>
            <w:tcW w:w="1134" w:type="dxa"/>
            <w:tcBorders>
              <w:top w:val="nil"/>
              <w:bottom w:val="single" w:sz="4" w:space="0" w:color="auto"/>
            </w:tcBorders>
          </w:tcPr>
          <w:p w:rsidR="002C3447" w:rsidRDefault="002C3447">
            <w:pPr>
              <w:pStyle w:val="ConsPlusNormal"/>
              <w:jc w:val="center"/>
            </w:pPr>
            <w:r>
              <w:t>2585</w:t>
            </w:r>
          </w:p>
        </w:tc>
        <w:tc>
          <w:tcPr>
            <w:tcW w:w="1800" w:type="dxa"/>
            <w:vMerge/>
            <w:tcBorders>
              <w:top w:val="single" w:sz="4" w:space="0" w:color="auto"/>
              <w:bottom w:val="single" w:sz="4" w:space="0" w:color="auto"/>
            </w:tcBorders>
          </w:tcPr>
          <w:p w:rsidR="002C3447" w:rsidRDefault="002C3447"/>
        </w:tc>
      </w:tr>
      <w:tr w:rsidR="002C3447">
        <w:tc>
          <w:tcPr>
            <w:tcW w:w="485" w:type="dxa"/>
            <w:vMerge w:val="restart"/>
            <w:tcBorders>
              <w:top w:val="single" w:sz="4" w:space="0" w:color="auto"/>
              <w:bottom w:val="single" w:sz="4" w:space="0" w:color="auto"/>
            </w:tcBorders>
          </w:tcPr>
          <w:p w:rsidR="002C3447" w:rsidRDefault="002C3447">
            <w:pPr>
              <w:pStyle w:val="ConsPlusNormal"/>
            </w:pPr>
          </w:p>
        </w:tc>
        <w:tc>
          <w:tcPr>
            <w:tcW w:w="2268" w:type="dxa"/>
            <w:tcBorders>
              <w:top w:val="single" w:sz="4" w:space="0" w:color="auto"/>
              <w:bottom w:val="nil"/>
            </w:tcBorders>
          </w:tcPr>
          <w:p w:rsidR="002C3447" w:rsidRDefault="002C3447">
            <w:pPr>
              <w:pStyle w:val="ConsPlusNormal"/>
            </w:pPr>
            <w:r>
              <w:t>Итого,</w:t>
            </w:r>
          </w:p>
          <w:p w:rsidR="002C3447" w:rsidRDefault="002C3447">
            <w:pPr>
              <w:pStyle w:val="ConsPlusNormal"/>
            </w:pPr>
            <w:r>
              <w:lastRenderedPageBreak/>
              <w:t>в том числе:</w:t>
            </w:r>
          </w:p>
        </w:tc>
        <w:tc>
          <w:tcPr>
            <w:tcW w:w="1077" w:type="dxa"/>
            <w:tcBorders>
              <w:top w:val="single" w:sz="4" w:space="0" w:color="auto"/>
              <w:bottom w:val="nil"/>
            </w:tcBorders>
          </w:tcPr>
          <w:p w:rsidR="002C3447" w:rsidRDefault="002C3447">
            <w:pPr>
              <w:pStyle w:val="ConsPlusNormal"/>
              <w:jc w:val="center"/>
            </w:pPr>
            <w:r>
              <w:lastRenderedPageBreak/>
              <w:t>316226,6</w:t>
            </w:r>
          </w:p>
        </w:tc>
        <w:tc>
          <w:tcPr>
            <w:tcW w:w="1077" w:type="dxa"/>
            <w:tcBorders>
              <w:top w:val="single" w:sz="4" w:space="0" w:color="auto"/>
              <w:bottom w:val="nil"/>
            </w:tcBorders>
          </w:tcPr>
          <w:p w:rsidR="002C3447" w:rsidRDefault="002C3447">
            <w:pPr>
              <w:pStyle w:val="ConsPlusNormal"/>
              <w:jc w:val="center"/>
            </w:pPr>
            <w:r>
              <w:t>312962,9</w:t>
            </w:r>
          </w:p>
        </w:tc>
        <w:tc>
          <w:tcPr>
            <w:tcW w:w="1077" w:type="dxa"/>
            <w:tcBorders>
              <w:top w:val="single" w:sz="4" w:space="0" w:color="auto"/>
              <w:bottom w:val="nil"/>
            </w:tcBorders>
          </w:tcPr>
          <w:p w:rsidR="002C3447" w:rsidRDefault="002C3447">
            <w:pPr>
              <w:pStyle w:val="ConsPlusNormal"/>
              <w:jc w:val="center"/>
            </w:pPr>
            <w:r>
              <w:t>315729,7</w:t>
            </w:r>
          </w:p>
        </w:tc>
        <w:tc>
          <w:tcPr>
            <w:tcW w:w="1077" w:type="dxa"/>
            <w:tcBorders>
              <w:top w:val="single" w:sz="4" w:space="0" w:color="auto"/>
              <w:bottom w:val="nil"/>
            </w:tcBorders>
          </w:tcPr>
          <w:p w:rsidR="002C3447" w:rsidRDefault="002C3447">
            <w:pPr>
              <w:pStyle w:val="ConsPlusNormal"/>
              <w:jc w:val="center"/>
            </w:pPr>
            <w:r>
              <w:t>333096,4</w:t>
            </w:r>
          </w:p>
        </w:tc>
        <w:tc>
          <w:tcPr>
            <w:tcW w:w="1134" w:type="dxa"/>
            <w:tcBorders>
              <w:top w:val="single" w:sz="4" w:space="0" w:color="auto"/>
              <w:bottom w:val="nil"/>
            </w:tcBorders>
          </w:tcPr>
          <w:p w:rsidR="002C3447" w:rsidRDefault="002C3447">
            <w:pPr>
              <w:pStyle w:val="ConsPlusNormal"/>
              <w:jc w:val="center"/>
            </w:pPr>
            <w:r>
              <w:t>351450,5</w:t>
            </w:r>
          </w:p>
        </w:tc>
        <w:tc>
          <w:tcPr>
            <w:tcW w:w="1134" w:type="dxa"/>
            <w:tcBorders>
              <w:top w:val="single" w:sz="4" w:space="0" w:color="auto"/>
              <w:bottom w:val="nil"/>
            </w:tcBorders>
          </w:tcPr>
          <w:p w:rsidR="002C3447" w:rsidRDefault="002C3447">
            <w:pPr>
              <w:pStyle w:val="ConsPlusNormal"/>
              <w:jc w:val="center"/>
            </w:pPr>
            <w:r>
              <w:t>370851,8</w:t>
            </w:r>
          </w:p>
        </w:tc>
        <w:tc>
          <w:tcPr>
            <w:tcW w:w="1800" w:type="dxa"/>
            <w:vMerge w:val="restart"/>
            <w:tcBorders>
              <w:top w:val="single" w:sz="4" w:space="0" w:color="auto"/>
              <w:bottom w:val="single" w:sz="4" w:space="0" w:color="auto"/>
            </w:tcBorders>
          </w:tcPr>
          <w:p w:rsidR="002C3447" w:rsidRDefault="002C3447">
            <w:pPr>
              <w:pStyle w:val="ConsPlusNormal"/>
            </w:pPr>
          </w:p>
        </w:tc>
      </w:tr>
      <w:tr w:rsidR="002C3447">
        <w:tblPrEx>
          <w:tblBorders>
            <w:insideH w:val="none" w:sz="0" w:space="0" w:color="auto"/>
          </w:tblBorders>
        </w:tblPrEx>
        <w:tc>
          <w:tcPr>
            <w:tcW w:w="485" w:type="dxa"/>
            <w:vMerge/>
            <w:tcBorders>
              <w:top w:val="single" w:sz="4" w:space="0" w:color="auto"/>
              <w:bottom w:val="single" w:sz="4" w:space="0" w:color="auto"/>
            </w:tcBorders>
          </w:tcPr>
          <w:p w:rsidR="002C3447" w:rsidRDefault="002C3447"/>
        </w:tc>
        <w:tc>
          <w:tcPr>
            <w:tcW w:w="2268" w:type="dxa"/>
            <w:tcBorders>
              <w:top w:val="nil"/>
              <w:bottom w:val="nil"/>
            </w:tcBorders>
          </w:tcPr>
          <w:p w:rsidR="002C3447" w:rsidRDefault="002C3447">
            <w:pPr>
              <w:pStyle w:val="ConsPlusNormal"/>
            </w:pPr>
            <w:r>
              <w:t>за счет республиканского бюджета Республики Дагестан</w:t>
            </w:r>
          </w:p>
        </w:tc>
        <w:tc>
          <w:tcPr>
            <w:tcW w:w="1077" w:type="dxa"/>
            <w:tcBorders>
              <w:top w:val="nil"/>
              <w:bottom w:val="nil"/>
            </w:tcBorders>
          </w:tcPr>
          <w:p w:rsidR="002C3447" w:rsidRDefault="002C3447">
            <w:pPr>
              <w:pStyle w:val="ConsPlusNormal"/>
              <w:jc w:val="center"/>
            </w:pPr>
            <w:r>
              <w:t>265246,6</w:t>
            </w:r>
          </w:p>
        </w:tc>
        <w:tc>
          <w:tcPr>
            <w:tcW w:w="1077" w:type="dxa"/>
            <w:tcBorders>
              <w:top w:val="nil"/>
              <w:bottom w:val="nil"/>
            </w:tcBorders>
          </w:tcPr>
          <w:p w:rsidR="002C3447" w:rsidRDefault="002C3447">
            <w:pPr>
              <w:pStyle w:val="ConsPlusNormal"/>
              <w:jc w:val="center"/>
            </w:pPr>
            <w:r>
              <w:t>260397,7</w:t>
            </w:r>
          </w:p>
        </w:tc>
        <w:tc>
          <w:tcPr>
            <w:tcW w:w="1077" w:type="dxa"/>
            <w:tcBorders>
              <w:top w:val="nil"/>
              <w:bottom w:val="nil"/>
            </w:tcBorders>
          </w:tcPr>
          <w:p w:rsidR="002C3447" w:rsidRDefault="002C3447">
            <w:pPr>
              <w:pStyle w:val="ConsPlusNormal"/>
              <w:jc w:val="center"/>
            </w:pPr>
            <w:r>
              <w:t>261535,4</w:t>
            </w:r>
          </w:p>
        </w:tc>
        <w:tc>
          <w:tcPr>
            <w:tcW w:w="1077" w:type="dxa"/>
            <w:tcBorders>
              <w:top w:val="nil"/>
              <w:bottom w:val="nil"/>
            </w:tcBorders>
          </w:tcPr>
          <w:p w:rsidR="002C3447" w:rsidRDefault="002C3447">
            <w:pPr>
              <w:pStyle w:val="ConsPlusNormal"/>
              <w:jc w:val="center"/>
            </w:pPr>
            <w:r>
              <w:t>277227,5</w:t>
            </w:r>
          </w:p>
        </w:tc>
        <w:tc>
          <w:tcPr>
            <w:tcW w:w="1134" w:type="dxa"/>
            <w:tcBorders>
              <w:top w:val="nil"/>
              <w:bottom w:val="nil"/>
            </w:tcBorders>
          </w:tcPr>
          <w:p w:rsidR="002C3447" w:rsidRDefault="002C3447">
            <w:pPr>
              <w:pStyle w:val="ConsPlusNormal"/>
              <w:jc w:val="center"/>
            </w:pPr>
            <w:r>
              <w:t>293861,2</w:t>
            </w:r>
          </w:p>
        </w:tc>
        <w:tc>
          <w:tcPr>
            <w:tcW w:w="1134" w:type="dxa"/>
            <w:tcBorders>
              <w:top w:val="nil"/>
              <w:bottom w:val="nil"/>
            </w:tcBorders>
          </w:tcPr>
          <w:p w:rsidR="002C3447" w:rsidRDefault="002C3447">
            <w:pPr>
              <w:pStyle w:val="ConsPlusNormal"/>
              <w:jc w:val="center"/>
            </w:pPr>
            <w:r>
              <w:t>311492,8</w:t>
            </w:r>
          </w:p>
        </w:tc>
        <w:tc>
          <w:tcPr>
            <w:tcW w:w="1800" w:type="dxa"/>
            <w:vMerge/>
            <w:tcBorders>
              <w:top w:val="single" w:sz="4" w:space="0" w:color="auto"/>
              <w:bottom w:val="single" w:sz="4" w:space="0" w:color="auto"/>
            </w:tcBorders>
          </w:tcPr>
          <w:p w:rsidR="002C3447" w:rsidRDefault="002C3447"/>
        </w:tc>
      </w:tr>
      <w:tr w:rsidR="002C3447">
        <w:tblPrEx>
          <w:tblBorders>
            <w:insideH w:val="none" w:sz="0" w:space="0" w:color="auto"/>
          </w:tblBorders>
        </w:tblPrEx>
        <w:tc>
          <w:tcPr>
            <w:tcW w:w="485" w:type="dxa"/>
            <w:vMerge/>
            <w:tcBorders>
              <w:top w:val="single" w:sz="4" w:space="0" w:color="auto"/>
              <w:bottom w:val="single" w:sz="4" w:space="0" w:color="auto"/>
            </w:tcBorders>
          </w:tcPr>
          <w:p w:rsidR="002C3447" w:rsidRDefault="002C3447"/>
        </w:tc>
        <w:tc>
          <w:tcPr>
            <w:tcW w:w="2268" w:type="dxa"/>
            <w:tcBorders>
              <w:top w:val="nil"/>
              <w:bottom w:val="nil"/>
            </w:tcBorders>
          </w:tcPr>
          <w:p w:rsidR="002C3447" w:rsidRDefault="002C3447">
            <w:pPr>
              <w:pStyle w:val="ConsPlusNormal"/>
            </w:pPr>
            <w:r>
              <w:t>за счет внебюджетных источников</w:t>
            </w:r>
          </w:p>
        </w:tc>
        <w:tc>
          <w:tcPr>
            <w:tcW w:w="1077" w:type="dxa"/>
            <w:tcBorders>
              <w:top w:val="nil"/>
              <w:bottom w:val="nil"/>
            </w:tcBorders>
          </w:tcPr>
          <w:p w:rsidR="002C3447" w:rsidRDefault="002C3447">
            <w:pPr>
              <w:pStyle w:val="ConsPlusNormal"/>
              <w:jc w:val="center"/>
            </w:pPr>
            <w:r>
              <w:t>50980,0</w:t>
            </w:r>
          </w:p>
        </w:tc>
        <w:tc>
          <w:tcPr>
            <w:tcW w:w="1077" w:type="dxa"/>
            <w:tcBorders>
              <w:top w:val="nil"/>
              <w:bottom w:val="nil"/>
            </w:tcBorders>
          </w:tcPr>
          <w:p w:rsidR="002C3447" w:rsidRDefault="002C3447">
            <w:pPr>
              <w:pStyle w:val="ConsPlusNormal"/>
              <w:jc w:val="center"/>
            </w:pPr>
            <w:r>
              <w:t>52565,2</w:t>
            </w:r>
          </w:p>
        </w:tc>
        <w:tc>
          <w:tcPr>
            <w:tcW w:w="1077" w:type="dxa"/>
            <w:tcBorders>
              <w:top w:val="nil"/>
              <w:bottom w:val="nil"/>
            </w:tcBorders>
          </w:tcPr>
          <w:p w:rsidR="002C3447" w:rsidRDefault="002C3447">
            <w:pPr>
              <w:pStyle w:val="ConsPlusNormal"/>
              <w:jc w:val="center"/>
            </w:pPr>
            <w:r>
              <w:t>54194,3</w:t>
            </w:r>
          </w:p>
        </w:tc>
        <w:tc>
          <w:tcPr>
            <w:tcW w:w="1077" w:type="dxa"/>
            <w:tcBorders>
              <w:top w:val="nil"/>
              <w:bottom w:val="nil"/>
            </w:tcBorders>
          </w:tcPr>
          <w:p w:rsidR="002C3447" w:rsidRDefault="002C3447">
            <w:pPr>
              <w:pStyle w:val="ConsPlusNormal"/>
              <w:jc w:val="center"/>
            </w:pPr>
            <w:r>
              <w:t>55868,9</w:t>
            </w:r>
          </w:p>
        </w:tc>
        <w:tc>
          <w:tcPr>
            <w:tcW w:w="1134" w:type="dxa"/>
            <w:tcBorders>
              <w:top w:val="nil"/>
              <w:bottom w:val="nil"/>
            </w:tcBorders>
          </w:tcPr>
          <w:p w:rsidR="002C3447" w:rsidRDefault="002C3447">
            <w:pPr>
              <w:pStyle w:val="ConsPlusNormal"/>
              <w:jc w:val="center"/>
            </w:pPr>
            <w:r>
              <w:t>57589,3</w:t>
            </w:r>
          </w:p>
        </w:tc>
        <w:tc>
          <w:tcPr>
            <w:tcW w:w="1134" w:type="dxa"/>
            <w:tcBorders>
              <w:top w:val="nil"/>
              <w:bottom w:val="nil"/>
            </w:tcBorders>
          </w:tcPr>
          <w:p w:rsidR="002C3447" w:rsidRDefault="002C3447">
            <w:pPr>
              <w:pStyle w:val="ConsPlusNormal"/>
              <w:jc w:val="center"/>
            </w:pPr>
            <w:r>
              <w:t>59359,0</w:t>
            </w:r>
          </w:p>
        </w:tc>
        <w:tc>
          <w:tcPr>
            <w:tcW w:w="1800" w:type="dxa"/>
            <w:vMerge/>
            <w:tcBorders>
              <w:top w:val="single" w:sz="4" w:space="0" w:color="auto"/>
              <w:bottom w:val="single" w:sz="4" w:space="0" w:color="auto"/>
            </w:tcBorders>
          </w:tcPr>
          <w:p w:rsidR="002C3447" w:rsidRDefault="002C3447"/>
        </w:tc>
      </w:tr>
      <w:tr w:rsidR="002C3447">
        <w:tblPrEx>
          <w:tblBorders>
            <w:insideH w:val="none" w:sz="0" w:space="0" w:color="auto"/>
          </w:tblBorders>
        </w:tblPrEx>
        <w:tc>
          <w:tcPr>
            <w:tcW w:w="485" w:type="dxa"/>
            <w:vMerge/>
            <w:tcBorders>
              <w:top w:val="single" w:sz="4" w:space="0" w:color="auto"/>
              <w:bottom w:val="single" w:sz="4" w:space="0" w:color="auto"/>
            </w:tcBorders>
          </w:tcPr>
          <w:p w:rsidR="002C3447" w:rsidRDefault="002C3447"/>
        </w:tc>
        <w:tc>
          <w:tcPr>
            <w:tcW w:w="2268" w:type="dxa"/>
            <w:tcBorders>
              <w:top w:val="nil"/>
              <w:bottom w:val="nil"/>
            </w:tcBorders>
          </w:tcPr>
          <w:p w:rsidR="002C3447" w:rsidRDefault="002C3447">
            <w:pPr>
              <w:pStyle w:val="ConsPlusNormal"/>
            </w:pPr>
            <w:r>
              <w:t>Всего расходов программы по годам:</w:t>
            </w:r>
          </w:p>
        </w:tc>
        <w:tc>
          <w:tcPr>
            <w:tcW w:w="1077" w:type="dxa"/>
            <w:tcBorders>
              <w:top w:val="nil"/>
              <w:bottom w:val="nil"/>
            </w:tcBorders>
          </w:tcPr>
          <w:p w:rsidR="002C3447" w:rsidRDefault="002C3447">
            <w:pPr>
              <w:pStyle w:val="ConsPlusNormal"/>
              <w:jc w:val="center"/>
            </w:pPr>
            <w:r>
              <w:t>397115,5</w:t>
            </w:r>
          </w:p>
        </w:tc>
        <w:tc>
          <w:tcPr>
            <w:tcW w:w="1077" w:type="dxa"/>
            <w:tcBorders>
              <w:top w:val="nil"/>
              <w:bottom w:val="nil"/>
            </w:tcBorders>
          </w:tcPr>
          <w:p w:rsidR="002C3447" w:rsidRDefault="002C3447">
            <w:pPr>
              <w:pStyle w:val="ConsPlusNormal"/>
              <w:jc w:val="center"/>
            </w:pPr>
            <w:r>
              <w:t>390992,3</w:t>
            </w:r>
          </w:p>
        </w:tc>
        <w:tc>
          <w:tcPr>
            <w:tcW w:w="1077" w:type="dxa"/>
            <w:tcBorders>
              <w:top w:val="nil"/>
              <w:bottom w:val="nil"/>
            </w:tcBorders>
          </w:tcPr>
          <w:p w:rsidR="002C3447" w:rsidRDefault="002C3447">
            <w:pPr>
              <w:pStyle w:val="ConsPlusNormal"/>
              <w:jc w:val="center"/>
            </w:pPr>
            <w:r>
              <w:t>399388,0</w:t>
            </w:r>
          </w:p>
        </w:tc>
        <w:tc>
          <w:tcPr>
            <w:tcW w:w="1077" w:type="dxa"/>
            <w:tcBorders>
              <w:top w:val="nil"/>
              <w:bottom w:val="nil"/>
            </w:tcBorders>
          </w:tcPr>
          <w:p w:rsidR="002C3447" w:rsidRDefault="002C3447">
            <w:pPr>
              <w:pStyle w:val="ConsPlusNormal"/>
              <w:jc w:val="center"/>
            </w:pPr>
            <w:r>
              <w:t>421700,3</w:t>
            </w:r>
          </w:p>
        </w:tc>
        <w:tc>
          <w:tcPr>
            <w:tcW w:w="1134" w:type="dxa"/>
            <w:tcBorders>
              <w:top w:val="nil"/>
              <w:bottom w:val="nil"/>
            </w:tcBorders>
          </w:tcPr>
          <w:p w:rsidR="002C3447" w:rsidRDefault="002C3447">
            <w:pPr>
              <w:pStyle w:val="ConsPlusNormal"/>
              <w:jc w:val="center"/>
            </w:pPr>
            <w:r>
              <w:t>445298,9</w:t>
            </w:r>
          </w:p>
        </w:tc>
        <w:tc>
          <w:tcPr>
            <w:tcW w:w="1134" w:type="dxa"/>
            <w:tcBorders>
              <w:top w:val="nil"/>
              <w:bottom w:val="nil"/>
            </w:tcBorders>
          </w:tcPr>
          <w:p w:rsidR="002C3447" w:rsidRDefault="002C3447">
            <w:pPr>
              <w:pStyle w:val="ConsPlusNormal"/>
              <w:jc w:val="center"/>
            </w:pPr>
            <w:r>
              <w:t>470249,1</w:t>
            </w:r>
          </w:p>
        </w:tc>
        <w:tc>
          <w:tcPr>
            <w:tcW w:w="1800" w:type="dxa"/>
            <w:vMerge/>
            <w:tcBorders>
              <w:top w:val="single" w:sz="4" w:space="0" w:color="auto"/>
              <w:bottom w:val="single" w:sz="4" w:space="0" w:color="auto"/>
            </w:tcBorders>
          </w:tcPr>
          <w:p w:rsidR="002C3447" w:rsidRDefault="002C3447"/>
        </w:tc>
      </w:tr>
      <w:tr w:rsidR="002C3447">
        <w:tblPrEx>
          <w:tblBorders>
            <w:insideH w:val="none" w:sz="0" w:space="0" w:color="auto"/>
          </w:tblBorders>
        </w:tblPrEx>
        <w:tc>
          <w:tcPr>
            <w:tcW w:w="485" w:type="dxa"/>
            <w:vMerge/>
            <w:tcBorders>
              <w:top w:val="single" w:sz="4" w:space="0" w:color="auto"/>
              <w:bottom w:val="single" w:sz="4" w:space="0" w:color="auto"/>
            </w:tcBorders>
          </w:tcPr>
          <w:p w:rsidR="002C3447" w:rsidRDefault="002C3447"/>
        </w:tc>
        <w:tc>
          <w:tcPr>
            <w:tcW w:w="2268" w:type="dxa"/>
            <w:tcBorders>
              <w:top w:val="nil"/>
              <w:bottom w:val="nil"/>
            </w:tcBorders>
          </w:tcPr>
          <w:p w:rsidR="002C3447" w:rsidRDefault="002C3447">
            <w:pPr>
              <w:pStyle w:val="ConsPlusNormal"/>
            </w:pPr>
            <w:r>
              <w:t>за счет республиканского бюджета Республики Дагестан</w:t>
            </w:r>
          </w:p>
        </w:tc>
        <w:tc>
          <w:tcPr>
            <w:tcW w:w="1077" w:type="dxa"/>
            <w:tcBorders>
              <w:top w:val="nil"/>
              <w:bottom w:val="nil"/>
            </w:tcBorders>
          </w:tcPr>
          <w:p w:rsidR="002C3447" w:rsidRDefault="002C3447">
            <w:pPr>
              <w:pStyle w:val="ConsPlusNormal"/>
              <w:jc w:val="center"/>
            </w:pPr>
            <w:r>
              <w:t>343965,5</w:t>
            </w:r>
          </w:p>
        </w:tc>
        <w:tc>
          <w:tcPr>
            <w:tcW w:w="1077" w:type="dxa"/>
            <w:tcBorders>
              <w:top w:val="nil"/>
              <w:bottom w:val="nil"/>
            </w:tcBorders>
          </w:tcPr>
          <w:p w:rsidR="002C3447" w:rsidRDefault="002C3447">
            <w:pPr>
              <w:pStyle w:val="ConsPlusNormal"/>
              <w:jc w:val="center"/>
            </w:pPr>
            <w:r>
              <w:t>336197,1</w:t>
            </w:r>
          </w:p>
        </w:tc>
        <w:tc>
          <w:tcPr>
            <w:tcW w:w="1077" w:type="dxa"/>
            <w:tcBorders>
              <w:top w:val="nil"/>
              <w:bottom w:val="nil"/>
            </w:tcBorders>
          </w:tcPr>
          <w:p w:rsidR="002C3447" w:rsidRDefault="002C3447">
            <w:pPr>
              <w:pStyle w:val="ConsPlusNormal"/>
              <w:jc w:val="center"/>
            </w:pPr>
            <w:r>
              <w:t>342901,9</w:t>
            </w:r>
          </w:p>
        </w:tc>
        <w:tc>
          <w:tcPr>
            <w:tcW w:w="1077" w:type="dxa"/>
            <w:tcBorders>
              <w:top w:val="nil"/>
              <w:bottom w:val="nil"/>
            </w:tcBorders>
          </w:tcPr>
          <w:p w:rsidR="002C3447" w:rsidRDefault="002C3447">
            <w:pPr>
              <w:pStyle w:val="ConsPlusNormal"/>
              <w:jc w:val="center"/>
            </w:pPr>
            <w:r>
              <w:t>363476,0</w:t>
            </w:r>
          </w:p>
        </w:tc>
        <w:tc>
          <w:tcPr>
            <w:tcW w:w="1134" w:type="dxa"/>
            <w:tcBorders>
              <w:top w:val="nil"/>
              <w:bottom w:val="nil"/>
            </w:tcBorders>
          </w:tcPr>
          <w:p w:rsidR="002C3447" w:rsidRDefault="002C3447">
            <w:pPr>
              <w:pStyle w:val="ConsPlusNormal"/>
              <w:jc w:val="center"/>
            </w:pPr>
            <w:r>
              <w:t>385288,6</w:t>
            </w:r>
          </w:p>
        </w:tc>
        <w:tc>
          <w:tcPr>
            <w:tcW w:w="1134" w:type="dxa"/>
            <w:tcBorders>
              <w:top w:val="nil"/>
              <w:bottom w:val="nil"/>
            </w:tcBorders>
          </w:tcPr>
          <w:p w:rsidR="002C3447" w:rsidRDefault="002C3447">
            <w:pPr>
              <w:pStyle w:val="ConsPlusNormal"/>
              <w:jc w:val="center"/>
            </w:pPr>
            <w:r>
              <w:t>408401,6</w:t>
            </w:r>
          </w:p>
        </w:tc>
        <w:tc>
          <w:tcPr>
            <w:tcW w:w="1800" w:type="dxa"/>
            <w:vMerge/>
            <w:tcBorders>
              <w:top w:val="single" w:sz="4" w:space="0" w:color="auto"/>
              <w:bottom w:val="single" w:sz="4" w:space="0" w:color="auto"/>
            </w:tcBorders>
          </w:tcPr>
          <w:p w:rsidR="002C3447" w:rsidRDefault="002C3447"/>
        </w:tc>
      </w:tr>
      <w:tr w:rsidR="002C3447">
        <w:tblPrEx>
          <w:tblBorders>
            <w:insideH w:val="none" w:sz="0" w:space="0" w:color="auto"/>
          </w:tblBorders>
        </w:tblPrEx>
        <w:tc>
          <w:tcPr>
            <w:tcW w:w="485" w:type="dxa"/>
            <w:vMerge/>
            <w:tcBorders>
              <w:top w:val="single" w:sz="4" w:space="0" w:color="auto"/>
              <w:bottom w:val="single" w:sz="4" w:space="0" w:color="auto"/>
            </w:tcBorders>
          </w:tcPr>
          <w:p w:rsidR="002C3447" w:rsidRDefault="002C3447"/>
        </w:tc>
        <w:tc>
          <w:tcPr>
            <w:tcW w:w="2268" w:type="dxa"/>
            <w:tcBorders>
              <w:top w:val="nil"/>
              <w:bottom w:val="single" w:sz="4" w:space="0" w:color="auto"/>
            </w:tcBorders>
          </w:tcPr>
          <w:p w:rsidR="002C3447" w:rsidRDefault="002C3447">
            <w:pPr>
              <w:pStyle w:val="ConsPlusNormal"/>
            </w:pPr>
            <w:r>
              <w:t>за счет внебюджетных источников</w:t>
            </w:r>
          </w:p>
        </w:tc>
        <w:tc>
          <w:tcPr>
            <w:tcW w:w="1077" w:type="dxa"/>
            <w:tcBorders>
              <w:top w:val="nil"/>
              <w:bottom w:val="single" w:sz="4" w:space="0" w:color="auto"/>
            </w:tcBorders>
          </w:tcPr>
          <w:p w:rsidR="002C3447" w:rsidRDefault="002C3447">
            <w:pPr>
              <w:pStyle w:val="ConsPlusNormal"/>
              <w:jc w:val="center"/>
            </w:pPr>
            <w:r>
              <w:t>53150,0</w:t>
            </w:r>
          </w:p>
        </w:tc>
        <w:tc>
          <w:tcPr>
            <w:tcW w:w="1077" w:type="dxa"/>
            <w:tcBorders>
              <w:top w:val="nil"/>
              <w:bottom w:val="single" w:sz="4" w:space="0" w:color="auto"/>
            </w:tcBorders>
          </w:tcPr>
          <w:p w:rsidR="002C3447" w:rsidRDefault="002C3447">
            <w:pPr>
              <w:pStyle w:val="ConsPlusNormal"/>
              <w:jc w:val="center"/>
            </w:pPr>
            <w:r>
              <w:t>54795,2</w:t>
            </w:r>
          </w:p>
        </w:tc>
        <w:tc>
          <w:tcPr>
            <w:tcW w:w="1077" w:type="dxa"/>
            <w:tcBorders>
              <w:top w:val="nil"/>
              <w:bottom w:val="single" w:sz="4" w:space="0" w:color="auto"/>
            </w:tcBorders>
          </w:tcPr>
          <w:p w:rsidR="002C3447" w:rsidRDefault="002C3447">
            <w:pPr>
              <w:pStyle w:val="ConsPlusNormal"/>
              <w:jc w:val="center"/>
            </w:pPr>
            <w:r>
              <w:t>56486,1</w:t>
            </w:r>
          </w:p>
        </w:tc>
        <w:tc>
          <w:tcPr>
            <w:tcW w:w="1077" w:type="dxa"/>
            <w:tcBorders>
              <w:top w:val="nil"/>
              <w:bottom w:val="single" w:sz="4" w:space="0" w:color="auto"/>
            </w:tcBorders>
          </w:tcPr>
          <w:p w:rsidR="002C3447" w:rsidRDefault="002C3447">
            <w:pPr>
              <w:pStyle w:val="ConsPlusNormal"/>
              <w:jc w:val="center"/>
            </w:pPr>
            <w:r>
              <w:t>58224,3</w:t>
            </w:r>
          </w:p>
        </w:tc>
        <w:tc>
          <w:tcPr>
            <w:tcW w:w="1134" w:type="dxa"/>
            <w:tcBorders>
              <w:top w:val="nil"/>
              <w:bottom w:val="single" w:sz="4" w:space="0" w:color="auto"/>
            </w:tcBorders>
          </w:tcPr>
          <w:p w:rsidR="002C3447" w:rsidRDefault="002C3447">
            <w:pPr>
              <w:pStyle w:val="ConsPlusNormal"/>
              <w:jc w:val="center"/>
            </w:pPr>
            <w:r>
              <w:t>60010,3</w:t>
            </w:r>
          </w:p>
        </w:tc>
        <w:tc>
          <w:tcPr>
            <w:tcW w:w="1134" w:type="dxa"/>
            <w:tcBorders>
              <w:top w:val="nil"/>
              <w:bottom w:val="single" w:sz="4" w:space="0" w:color="auto"/>
            </w:tcBorders>
          </w:tcPr>
          <w:p w:rsidR="002C3447" w:rsidRDefault="002C3447">
            <w:pPr>
              <w:pStyle w:val="ConsPlusNormal"/>
              <w:jc w:val="center"/>
            </w:pPr>
            <w:r>
              <w:t>61847,5</w:t>
            </w:r>
          </w:p>
        </w:tc>
        <w:tc>
          <w:tcPr>
            <w:tcW w:w="1800" w:type="dxa"/>
            <w:vMerge/>
            <w:tcBorders>
              <w:top w:val="single" w:sz="4" w:space="0" w:color="auto"/>
              <w:bottom w:val="single" w:sz="4" w:space="0" w:color="auto"/>
            </w:tcBorders>
          </w:tcPr>
          <w:p w:rsidR="002C3447" w:rsidRDefault="002C3447"/>
        </w:tc>
      </w:tr>
    </w:tbl>
    <w:p w:rsidR="002C3447" w:rsidRDefault="002C3447">
      <w:pPr>
        <w:pStyle w:val="ConsPlusNormal"/>
        <w:jc w:val="both"/>
      </w:pPr>
    </w:p>
    <w:p w:rsidR="002C3447" w:rsidRDefault="002C3447">
      <w:pPr>
        <w:pStyle w:val="ConsPlusNormal"/>
        <w:jc w:val="both"/>
      </w:pPr>
    </w:p>
    <w:p w:rsidR="002C3447" w:rsidRDefault="002C3447">
      <w:pPr>
        <w:pStyle w:val="ConsPlusNormal"/>
        <w:pBdr>
          <w:top w:val="single" w:sz="6" w:space="0" w:color="auto"/>
        </w:pBdr>
        <w:spacing w:before="100" w:after="100"/>
        <w:jc w:val="both"/>
        <w:rPr>
          <w:sz w:val="2"/>
          <w:szCs w:val="2"/>
        </w:rPr>
      </w:pPr>
    </w:p>
    <w:p w:rsidR="00734EDA" w:rsidRDefault="002C3447">
      <w:bookmarkStart w:id="5" w:name="_GoBack"/>
      <w:bookmarkEnd w:id="5"/>
    </w:p>
    <w:sectPr w:rsidR="00734EDA" w:rsidSect="00587151">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447"/>
    <w:rsid w:val="002C3447"/>
    <w:rsid w:val="00540718"/>
    <w:rsid w:val="00DB7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34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C34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C34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C34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C34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C34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C34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2C344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34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C34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C34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C34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C34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C34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C34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2C344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5DDCFD5D29465D00F18674A986405CE3FFBB004C96281E4F76917DE84B7F5C7B0BF56D2CW6C3P" TargetMode="External"/><Relationship Id="rId3" Type="http://schemas.openxmlformats.org/officeDocument/2006/relationships/settings" Target="settings.xml"/><Relationship Id="rId7" Type="http://schemas.openxmlformats.org/officeDocument/2006/relationships/hyperlink" Target="consultantplus://offline/ref=F65DDCFD5D29465D00F19879BFEA1D55E7F5E40E489E20401129CA20BF42750B3C44AC26616861EC189CCAW6CD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65DDCFD5D29465D00F19879BFEA1D55E7F5E40E489E20401129CA20BF42750B3C44AC26616861EC189CCAW6CDP" TargetMode="External"/><Relationship Id="rId11" Type="http://schemas.openxmlformats.org/officeDocument/2006/relationships/theme" Target="theme/theme1.xml"/><Relationship Id="rId5" Type="http://schemas.openxmlformats.org/officeDocument/2006/relationships/hyperlink" Target="http://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65DDCFD5D29465D00F18674A986405CE3FFBB004C96281E4F76917DE8W4CB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8934</Words>
  <Characters>50927</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Экономики РД</Company>
  <LinksUpToDate>false</LinksUpToDate>
  <CharactersWithSpaces>59742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Аида</dc:creator>
  <cp:lastModifiedBy>Аида</cp:lastModifiedBy>
  <cp:revision>1</cp:revision>
  <dcterms:created xsi:type="dcterms:W3CDTF">2018-02-26T15:02:00Z</dcterms:created>
  <dcterms:modified xsi:type="dcterms:W3CDTF">2018-02-26T15:02:00Z</dcterms:modified>
</cp:coreProperties>
</file>